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101"/>
      </w:tblGrid>
      <w:tr w:rsidR="00C572EB" w:rsidRPr="0022596E" w14:paraId="3FA526BD" w14:textId="77777777" w:rsidTr="006335F4">
        <w:tc>
          <w:tcPr>
            <w:tcW w:w="3397" w:type="dxa"/>
          </w:tcPr>
          <w:p w14:paraId="758069B2" w14:textId="23ED1F54" w:rsidR="00C572EB" w:rsidRPr="0022596E" w:rsidRDefault="00C572EB" w:rsidP="00A66C23">
            <w:pPr>
              <w:pStyle w:val="BodyText"/>
              <w:spacing w:after="0" w:line="240" w:lineRule="auto"/>
              <w:ind w:firstLine="0"/>
              <w:jc w:val="center"/>
              <w:rPr>
                <w:rStyle w:val="BodyTextChar"/>
                <w:rFonts w:asciiTheme="majorHAnsi" w:eastAsiaTheme="majorEastAsia" w:hAnsiTheme="majorHAnsi" w:cstheme="majorHAnsi"/>
                <w:b/>
                <w:bCs/>
                <w:sz w:val="28"/>
                <w:szCs w:val="28"/>
                <w:lang w:val="en-US"/>
              </w:rPr>
            </w:pPr>
            <w:r w:rsidRPr="0022596E">
              <w:rPr>
                <w:rStyle w:val="BodyTextChar"/>
                <w:rFonts w:asciiTheme="majorHAnsi" w:eastAsiaTheme="majorEastAsia" w:hAnsiTheme="majorHAnsi" w:cstheme="majorHAnsi"/>
                <w:b/>
                <w:bCs/>
                <w:sz w:val="28"/>
                <w:szCs w:val="28"/>
              </w:rPr>
              <w:t>ỦY BAN NHÂN DÂN</w:t>
            </w:r>
          </w:p>
          <w:p w14:paraId="1D23D739" w14:textId="5AAEF3F3" w:rsidR="00C572EB" w:rsidRPr="0022596E" w:rsidRDefault="00D01B94" w:rsidP="00A66C23">
            <w:pPr>
              <w:pStyle w:val="BodyText"/>
              <w:spacing w:after="0" w:line="240" w:lineRule="auto"/>
              <w:ind w:firstLine="0"/>
              <w:jc w:val="center"/>
              <w:rPr>
                <w:rStyle w:val="BodyTextChar"/>
                <w:rFonts w:asciiTheme="majorHAnsi" w:eastAsiaTheme="majorEastAsia" w:hAnsiTheme="majorHAnsi" w:cstheme="majorHAnsi"/>
                <w:b/>
                <w:bCs/>
                <w:sz w:val="28"/>
                <w:szCs w:val="28"/>
                <w:lang w:val="en-US"/>
              </w:rPr>
            </w:pPr>
            <w:r w:rsidRPr="0022596E">
              <w:rPr>
                <w:rStyle w:val="BodyTextChar"/>
                <w:rFonts w:asciiTheme="majorHAnsi" w:eastAsiaTheme="majorEastAsia" w:hAnsiTheme="majorHAnsi" w:cstheme="majorHAnsi"/>
                <w:b/>
                <w:bCs/>
                <w:sz w:val="28"/>
                <w:szCs w:val="28"/>
                <w:lang w:val="en-US"/>
              </w:rPr>
              <w:t>TỈNH QUẢNG NGÃI</w:t>
            </w:r>
          </w:p>
          <w:p w14:paraId="5D78BCB9" w14:textId="04D1893F" w:rsidR="00A229C5" w:rsidRPr="0022596E" w:rsidRDefault="00B306ED" w:rsidP="00A66C23">
            <w:pPr>
              <w:pStyle w:val="BodyText"/>
              <w:spacing w:after="0" w:line="240" w:lineRule="auto"/>
              <w:ind w:firstLine="0"/>
              <w:jc w:val="center"/>
              <w:rPr>
                <w:rStyle w:val="BodyTextChar"/>
                <w:rFonts w:asciiTheme="majorHAnsi" w:eastAsiaTheme="majorEastAsia" w:hAnsiTheme="majorHAnsi" w:cstheme="majorHAnsi"/>
                <w:b/>
              </w:rPr>
            </w:pPr>
            <w:r w:rsidRPr="0022596E">
              <w:rPr>
                <w:rFonts w:asciiTheme="majorHAnsi" w:hAnsiTheme="majorHAnsi" w:cstheme="majorHAnsi"/>
                <w:b/>
                <w:bCs/>
                <w:noProof/>
                <w:sz w:val="28"/>
                <w:szCs w:val="28"/>
                <w:lang w:val="en-US"/>
              </w:rPr>
              <mc:AlternateContent>
                <mc:Choice Requires="wps">
                  <w:drawing>
                    <wp:anchor distT="0" distB="0" distL="114300" distR="114300" simplePos="0" relativeHeight="251657216" behindDoc="0" locked="0" layoutInCell="1" allowOverlap="1" wp14:anchorId="3DCBEA77" wp14:editId="0E7A0B49">
                      <wp:simplePos x="0" y="0"/>
                      <wp:positionH relativeFrom="column">
                        <wp:posOffset>662305</wp:posOffset>
                      </wp:positionH>
                      <wp:positionV relativeFrom="paragraph">
                        <wp:posOffset>42545</wp:posOffset>
                      </wp:positionV>
                      <wp:extent cx="6762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C906E1"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5pt,3.35pt" to="10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" strokecolor="black [3200]" strokeweight=".5pt">
                      <v:stroke joinstyle="miter"/>
                    </v:line>
                  </w:pict>
                </mc:Fallback>
              </mc:AlternateContent>
            </w:r>
          </w:p>
          <w:p w14:paraId="5A63D3D0" w14:textId="47F415A6" w:rsidR="00A229C5" w:rsidRPr="0022596E" w:rsidRDefault="00A229C5" w:rsidP="00A66C23">
            <w:pPr>
              <w:pStyle w:val="BodyText"/>
              <w:spacing w:after="0" w:line="240" w:lineRule="auto"/>
              <w:ind w:firstLine="0"/>
              <w:jc w:val="center"/>
              <w:rPr>
                <w:rStyle w:val="BodyTextChar"/>
                <w:rFonts w:asciiTheme="majorHAnsi" w:eastAsiaTheme="majorEastAsia" w:hAnsiTheme="majorHAnsi" w:cstheme="majorHAnsi"/>
                <w:b/>
                <w:bCs/>
                <w:sz w:val="28"/>
                <w:szCs w:val="28"/>
                <w:lang w:val="en-US"/>
              </w:rPr>
            </w:pPr>
          </w:p>
        </w:tc>
        <w:tc>
          <w:tcPr>
            <w:tcW w:w="6101" w:type="dxa"/>
          </w:tcPr>
          <w:p w14:paraId="42C1C008" w14:textId="1968C73D" w:rsidR="00C572EB" w:rsidRPr="0022596E" w:rsidRDefault="00C572EB" w:rsidP="00A66C23">
            <w:pPr>
              <w:pStyle w:val="BodyText"/>
              <w:spacing w:after="0" w:line="240" w:lineRule="auto"/>
              <w:ind w:firstLine="0"/>
              <w:jc w:val="center"/>
              <w:rPr>
                <w:rStyle w:val="BodyTextChar"/>
                <w:rFonts w:asciiTheme="majorHAnsi" w:eastAsiaTheme="majorEastAsia" w:hAnsiTheme="majorHAnsi" w:cstheme="majorHAnsi"/>
                <w:b/>
                <w:bCs/>
                <w:sz w:val="28"/>
                <w:szCs w:val="28"/>
                <w:lang w:val="en-US"/>
              </w:rPr>
            </w:pPr>
            <w:r w:rsidRPr="0022596E">
              <w:rPr>
                <w:rStyle w:val="BodyTextChar"/>
                <w:rFonts w:asciiTheme="majorHAnsi" w:eastAsiaTheme="majorEastAsia" w:hAnsiTheme="majorHAnsi" w:cstheme="majorHAnsi"/>
                <w:b/>
                <w:bCs/>
                <w:sz w:val="28"/>
                <w:szCs w:val="28"/>
              </w:rPr>
              <w:t>CỘNG HÒA XÃ HỘI CHỦ NGHĨA VIỆT NAM</w:t>
            </w:r>
          </w:p>
          <w:p w14:paraId="1DF0DB35" w14:textId="1F5B884F" w:rsidR="00C572EB" w:rsidRPr="0022596E" w:rsidRDefault="00C572EB" w:rsidP="00A66C23">
            <w:pPr>
              <w:pStyle w:val="BodyText"/>
              <w:spacing w:after="0" w:line="240" w:lineRule="auto"/>
              <w:ind w:firstLine="0"/>
              <w:jc w:val="center"/>
              <w:rPr>
                <w:rStyle w:val="BodyTextChar"/>
                <w:rFonts w:asciiTheme="majorHAnsi" w:eastAsiaTheme="majorEastAsia" w:hAnsiTheme="majorHAnsi" w:cstheme="majorHAnsi"/>
                <w:b/>
                <w:bCs/>
                <w:sz w:val="28"/>
                <w:szCs w:val="28"/>
                <w:lang w:val="en-US"/>
              </w:rPr>
            </w:pPr>
            <w:r w:rsidRPr="0022596E">
              <w:rPr>
                <w:rStyle w:val="BodyTextChar"/>
                <w:rFonts w:asciiTheme="majorHAnsi" w:eastAsiaTheme="majorEastAsia" w:hAnsiTheme="majorHAnsi" w:cstheme="majorHAnsi"/>
                <w:b/>
                <w:bCs/>
                <w:sz w:val="28"/>
                <w:szCs w:val="28"/>
              </w:rPr>
              <w:t>Độc lập - Tự do - Hạnh phúc</w:t>
            </w:r>
          </w:p>
          <w:p w14:paraId="3C165419" w14:textId="0446AC2C" w:rsidR="00C572EB" w:rsidRPr="0022596E" w:rsidRDefault="006335F4" w:rsidP="00A66C23">
            <w:pPr>
              <w:pStyle w:val="BodyText"/>
              <w:spacing w:after="0" w:line="240" w:lineRule="auto"/>
              <w:ind w:firstLine="0"/>
              <w:jc w:val="center"/>
              <w:rPr>
                <w:rStyle w:val="BodyTextChar"/>
                <w:rFonts w:asciiTheme="majorHAnsi" w:eastAsiaTheme="majorEastAsia" w:hAnsiTheme="majorHAnsi" w:cstheme="majorHAnsi"/>
                <w:b/>
                <w:bCs/>
                <w:sz w:val="28"/>
                <w:szCs w:val="28"/>
                <w:lang w:val="en-US"/>
              </w:rPr>
            </w:pPr>
            <w:r w:rsidRPr="0022596E">
              <w:rPr>
                <w:rFonts w:asciiTheme="majorHAnsi" w:hAnsiTheme="majorHAnsi" w:cstheme="majorHAnsi"/>
                <w:b/>
                <w:bCs/>
                <w:noProof/>
                <w:sz w:val="28"/>
                <w:szCs w:val="28"/>
                <w:lang w:val="en-US"/>
              </w:rPr>
              <mc:AlternateContent>
                <mc:Choice Requires="wps">
                  <w:drawing>
                    <wp:anchor distT="0" distB="0" distL="114300" distR="114300" simplePos="0" relativeHeight="251659264" behindDoc="0" locked="0" layoutInCell="1" allowOverlap="1" wp14:anchorId="299036C6" wp14:editId="18F15C49">
                      <wp:simplePos x="0" y="0"/>
                      <wp:positionH relativeFrom="column">
                        <wp:posOffset>779780</wp:posOffset>
                      </wp:positionH>
                      <wp:positionV relativeFrom="paragraph">
                        <wp:posOffset>41910</wp:posOffset>
                      </wp:positionV>
                      <wp:extent cx="2147977"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365E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pt,3.3pt" to="230.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" strokecolor="black [3200]" strokeweight=".5pt">
                      <v:stroke joinstyle="miter"/>
                    </v:line>
                  </w:pict>
                </mc:Fallback>
              </mc:AlternateContent>
            </w:r>
          </w:p>
        </w:tc>
      </w:tr>
    </w:tbl>
    <w:p w14:paraId="6B49A9F8" w14:textId="2C3ADFE3" w:rsidR="000C78B1" w:rsidRPr="0022596E" w:rsidRDefault="000C78B1" w:rsidP="00A66C23">
      <w:pPr>
        <w:pStyle w:val="BodyText"/>
        <w:spacing w:after="0" w:line="240" w:lineRule="auto"/>
        <w:ind w:firstLine="0"/>
        <w:jc w:val="center"/>
        <w:rPr>
          <w:rFonts w:asciiTheme="majorHAnsi" w:hAnsiTheme="majorHAnsi" w:cstheme="majorHAnsi"/>
          <w:sz w:val="28"/>
          <w:szCs w:val="28"/>
        </w:rPr>
      </w:pPr>
      <w:r w:rsidRPr="0022596E">
        <w:rPr>
          <w:rStyle w:val="BodyTextChar"/>
          <w:rFonts w:asciiTheme="majorHAnsi" w:eastAsiaTheme="majorEastAsia" w:hAnsiTheme="majorHAnsi" w:cstheme="majorHAnsi"/>
          <w:b/>
          <w:bCs/>
          <w:sz w:val="28"/>
          <w:szCs w:val="28"/>
        </w:rPr>
        <w:t>Đ</w:t>
      </w:r>
      <w:r w:rsidRPr="00A80DDD">
        <w:rPr>
          <w:rStyle w:val="BodyTextChar"/>
          <w:rFonts w:asciiTheme="majorHAnsi" w:eastAsiaTheme="majorEastAsia" w:hAnsiTheme="majorHAnsi" w:cstheme="majorHAnsi"/>
          <w:b/>
          <w:bCs/>
          <w:sz w:val="28"/>
          <w:szCs w:val="28"/>
        </w:rPr>
        <w:t>Ề</w:t>
      </w:r>
      <w:r w:rsidRPr="0022596E">
        <w:rPr>
          <w:rStyle w:val="BodyTextChar"/>
          <w:rFonts w:asciiTheme="majorHAnsi" w:eastAsiaTheme="majorEastAsia" w:hAnsiTheme="majorHAnsi" w:cstheme="majorHAnsi"/>
          <w:b/>
          <w:bCs/>
          <w:sz w:val="28"/>
          <w:szCs w:val="28"/>
        </w:rPr>
        <w:t xml:space="preserve"> ÁN</w:t>
      </w:r>
    </w:p>
    <w:p w14:paraId="3DCCB65A" w14:textId="77777777" w:rsidR="00307BEA" w:rsidRPr="00A80DDD" w:rsidRDefault="009C0256" w:rsidP="009C0256">
      <w:pPr>
        <w:pStyle w:val="BodyText"/>
        <w:spacing w:after="0" w:line="240" w:lineRule="auto"/>
        <w:ind w:firstLine="0"/>
        <w:jc w:val="center"/>
        <w:rPr>
          <w:rStyle w:val="BodyTextChar"/>
          <w:rFonts w:asciiTheme="majorHAnsi" w:eastAsiaTheme="majorEastAsia" w:hAnsiTheme="majorHAnsi" w:cstheme="majorHAnsi"/>
          <w:b/>
          <w:bCs/>
          <w:sz w:val="28"/>
          <w:szCs w:val="28"/>
        </w:rPr>
      </w:pPr>
      <w:r w:rsidRPr="00A80DDD">
        <w:rPr>
          <w:rStyle w:val="BodyTextChar"/>
          <w:rFonts w:asciiTheme="majorHAnsi" w:eastAsiaTheme="majorEastAsia" w:hAnsiTheme="majorHAnsi" w:cstheme="majorHAnsi"/>
          <w:b/>
          <w:bCs/>
          <w:sz w:val="28"/>
          <w:szCs w:val="28"/>
        </w:rPr>
        <w:t xml:space="preserve">SẮP XẾP TỈNH QUẢNG NGÃI VÀ </w:t>
      </w:r>
      <w:r w:rsidR="000C78B1" w:rsidRPr="0022596E">
        <w:rPr>
          <w:rStyle w:val="BodyTextChar"/>
          <w:rFonts w:asciiTheme="majorHAnsi" w:eastAsiaTheme="majorEastAsia" w:hAnsiTheme="majorHAnsi" w:cstheme="majorHAnsi"/>
          <w:b/>
          <w:bCs/>
          <w:sz w:val="28"/>
          <w:szCs w:val="28"/>
        </w:rPr>
        <w:t>TỈNH</w:t>
      </w:r>
      <w:r w:rsidR="001F4B0F" w:rsidRPr="00A80DDD">
        <w:rPr>
          <w:rStyle w:val="BodyTextChar"/>
          <w:rFonts w:asciiTheme="majorHAnsi" w:eastAsiaTheme="majorEastAsia" w:hAnsiTheme="majorHAnsi" w:cstheme="majorHAnsi"/>
          <w:b/>
          <w:bCs/>
          <w:sz w:val="28"/>
          <w:szCs w:val="28"/>
        </w:rPr>
        <w:t xml:space="preserve"> KON TUM</w:t>
      </w:r>
    </w:p>
    <w:p w14:paraId="040A91B3" w14:textId="26345C8D" w:rsidR="000C78B1" w:rsidRPr="00A80DDD" w:rsidRDefault="00307BEA" w:rsidP="009C0256">
      <w:pPr>
        <w:pStyle w:val="BodyText"/>
        <w:spacing w:after="0" w:line="240" w:lineRule="auto"/>
        <w:ind w:firstLine="0"/>
        <w:jc w:val="center"/>
        <w:rPr>
          <w:rStyle w:val="BodyTextChar"/>
          <w:rFonts w:asciiTheme="majorHAnsi" w:eastAsiaTheme="majorEastAsia" w:hAnsiTheme="majorHAnsi" w:cstheme="majorHAnsi"/>
          <w:i/>
          <w:iCs/>
          <w:sz w:val="28"/>
          <w:szCs w:val="28"/>
        </w:rPr>
      </w:pPr>
      <w:r w:rsidRPr="00A80DDD">
        <w:rPr>
          <w:rStyle w:val="BodyTextChar"/>
          <w:rFonts w:asciiTheme="majorHAnsi" w:eastAsiaTheme="majorEastAsia" w:hAnsiTheme="majorHAnsi" w:cstheme="majorHAnsi"/>
          <w:i/>
          <w:iCs/>
          <w:sz w:val="28"/>
          <w:szCs w:val="28"/>
        </w:rPr>
        <w:t>(Kèm theo Công văn số         /UBND-NC ngày       /4/2025 của UBND tỉnh)</w:t>
      </w:r>
      <w:r w:rsidR="00B72FF1" w:rsidRPr="00A80DDD">
        <w:rPr>
          <w:rStyle w:val="BodyTextChar"/>
          <w:rFonts w:asciiTheme="majorHAnsi" w:eastAsiaTheme="majorEastAsia" w:hAnsiTheme="majorHAnsi" w:cstheme="majorHAnsi"/>
          <w:i/>
          <w:iCs/>
          <w:sz w:val="28"/>
          <w:szCs w:val="28"/>
        </w:rPr>
        <w:t xml:space="preserve"> </w:t>
      </w:r>
    </w:p>
    <w:p w14:paraId="0FB98252" w14:textId="77777777" w:rsidR="000C78B1" w:rsidRPr="00A80DDD" w:rsidRDefault="000C78B1" w:rsidP="00A66C23">
      <w:pPr>
        <w:pStyle w:val="BodyText"/>
        <w:tabs>
          <w:tab w:val="left" w:leader="dot" w:pos="720"/>
          <w:tab w:val="right" w:leader="dot" w:pos="7373"/>
          <w:tab w:val="left" w:pos="7646"/>
        </w:tabs>
        <w:spacing w:after="0" w:line="240" w:lineRule="auto"/>
        <w:ind w:firstLine="720"/>
        <w:jc w:val="both"/>
        <w:rPr>
          <w:rStyle w:val="BodyTextChar"/>
          <w:rFonts w:asciiTheme="majorHAnsi" w:eastAsiaTheme="majorEastAsia" w:hAnsiTheme="majorHAnsi" w:cstheme="majorHAnsi"/>
          <w:sz w:val="28"/>
          <w:szCs w:val="28"/>
        </w:rPr>
      </w:pPr>
    </w:p>
    <w:p w14:paraId="038448E3" w14:textId="76147471" w:rsidR="000C78B1" w:rsidRPr="00A80DDD" w:rsidRDefault="000C78B1" w:rsidP="00C8680A">
      <w:pPr>
        <w:pStyle w:val="BodyText"/>
        <w:tabs>
          <w:tab w:val="left" w:leader="dot" w:pos="720"/>
          <w:tab w:val="right" w:leader="dot" w:pos="7373"/>
          <w:tab w:val="left" w:pos="7646"/>
        </w:tabs>
        <w:spacing w:before="120" w:after="120" w:line="240" w:lineRule="auto"/>
        <w:ind w:firstLine="720"/>
        <w:jc w:val="both"/>
        <w:rPr>
          <w:rFonts w:asciiTheme="majorHAnsi" w:eastAsiaTheme="majorEastAsia" w:hAnsiTheme="majorHAnsi" w:cstheme="majorHAnsi"/>
          <w:sz w:val="28"/>
          <w:szCs w:val="28"/>
        </w:rPr>
      </w:pPr>
      <w:r w:rsidRPr="0022596E">
        <w:rPr>
          <w:rStyle w:val="BodyTextChar"/>
          <w:rFonts w:asciiTheme="majorHAnsi" w:eastAsiaTheme="majorEastAsia" w:hAnsiTheme="majorHAnsi" w:cstheme="majorHAnsi"/>
          <w:sz w:val="28"/>
          <w:szCs w:val="28"/>
        </w:rPr>
        <w:t xml:space="preserve">Căn cứ </w:t>
      </w:r>
      <w:r w:rsidR="007A2A37" w:rsidRPr="00A80DDD">
        <w:rPr>
          <w:rStyle w:val="BodyTextChar"/>
          <w:rFonts w:asciiTheme="majorHAnsi" w:eastAsiaTheme="majorEastAsia" w:hAnsiTheme="majorHAnsi" w:cstheme="majorHAnsi"/>
          <w:sz w:val="28"/>
          <w:szCs w:val="28"/>
        </w:rPr>
        <w:t xml:space="preserve">Nghị quyết </w:t>
      </w:r>
      <w:r w:rsidRPr="0022596E">
        <w:rPr>
          <w:rStyle w:val="BodyTextChar"/>
          <w:rFonts w:asciiTheme="majorHAnsi" w:eastAsiaTheme="majorEastAsia" w:hAnsiTheme="majorHAnsi" w:cstheme="majorHAnsi"/>
          <w:sz w:val="28"/>
          <w:szCs w:val="28"/>
        </w:rPr>
        <w:t xml:space="preserve"> số </w:t>
      </w:r>
      <w:r w:rsidR="007A2A37" w:rsidRPr="00A80DDD">
        <w:rPr>
          <w:rStyle w:val="BodyTextChar"/>
          <w:rFonts w:asciiTheme="majorHAnsi" w:eastAsiaTheme="majorEastAsia" w:hAnsiTheme="majorHAnsi" w:cstheme="majorHAnsi"/>
          <w:sz w:val="28"/>
          <w:szCs w:val="28"/>
        </w:rPr>
        <w:t>60-NQ</w:t>
      </w:r>
      <w:r w:rsidRPr="00A80DDD">
        <w:rPr>
          <w:rStyle w:val="BodyTextChar"/>
          <w:rFonts w:asciiTheme="majorHAnsi" w:eastAsiaTheme="majorEastAsia" w:hAnsiTheme="majorHAnsi" w:cstheme="majorHAnsi"/>
          <w:sz w:val="28"/>
          <w:szCs w:val="28"/>
        </w:rPr>
        <w:t xml:space="preserve">/TW </w:t>
      </w:r>
      <w:r w:rsidRPr="0022596E">
        <w:rPr>
          <w:rStyle w:val="BodyTextChar"/>
          <w:rFonts w:asciiTheme="majorHAnsi" w:eastAsiaTheme="majorEastAsia" w:hAnsiTheme="majorHAnsi" w:cstheme="majorHAnsi"/>
          <w:sz w:val="28"/>
          <w:szCs w:val="28"/>
        </w:rPr>
        <w:t>ngà</w:t>
      </w:r>
      <w:r w:rsidRPr="00A80DDD">
        <w:rPr>
          <w:rStyle w:val="BodyTextChar"/>
          <w:rFonts w:asciiTheme="majorHAnsi" w:eastAsiaTheme="majorEastAsia" w:hAnsiTheme="majorHAnsi" w:cstheme="majorHAnsi"/>
          <w:sz w:val="28"/>
          <w:szCs w:val="28"/>
        </w:rPr>
        <w:t>y</w:t>
      </w:r>
      <w:r w:rsidR="007A2A37" w:rsidRPr="0022596E">
        <w:rPr>
          <w:rStyle w:val="BodyTextChar"/>
          <w:rFonts w:asciiTheme="majorHAnsi" w:eastAsiaTheme="majorEastAsia" w:hAnsiTheme="majorHAnsi" w:cstheme="majorHAnsi"/>
          <w:sz w:val="28"/>
          <w:szCs w:val="28"/>
        </w:rPr>
        <w:t xml:space="preserve"> </w:t>
      </w:r>
      <w:r w:rsidR="007A2A37" w:rsidRPr="00A80DDD">
        <w:rPr>
          <w:rStyle w:val="BodyTextChar"/>
          <w:rFonts w:asciiTheme="majorHAnsi" w:eastAsiaTheme="majorEastAsia" w:hAnsiTheme="majorHAnsi" w:cstheme="majorHAnsi"/>
          <w:sz w:val="28"/>
          <w:szCs w:val="28"/>
        </w:rPr>
        <w:t>12</w:t>
      </w:r>
      <w:r w:rsidRPr="0022596E">
        <w:rPr>
          <w:rStyle w:val="BodyTextChar"/>
          <w:rFonts w:asciiTheme="majorHAnsi" w:eastAsiaTheme="majorEastAsia" w:hAnsiTheme="majorHAnsi" w:cstheme="majorHAnsi"/>
          <w:sz w:val="28"/>
          <w:szCs w:val="28"/>
        </w:rPr>
        <w:t>/</w:t>
      </w:r>
      <w:r w:rsidR="007A2A37" w:rsidRPr="00A80DDD">
        <w:rPr>
          <w:rStyle w:val="BodyTextChar"/>
          <w:rFonts w:asciiTheme="majorHAnsi" w:eastAsiaTheme="majorEastAsia" w:hAnsiTheme="majorHAnsi" w:cstheme="majorHAnsi"/>
          <w:sz w:val="28"/>
          <w:szCs w:val="28"/>
        </w:rPr>
        <w:t>4</w:t>
      </w:r>
      <w:r w:rsidRPr="0022596E">
        <w:rPr>
          <w:rStyle w:val="BodyTextChar"/>
          <w:rFonts w:asciiTheme="majorHAnsi" w:eastAsiaTheme="majorEastAsia" w:hAnsiTheme="majorHAnsi" w:cstheme="majorHAnsi"/>
          <w:sz w:val="28"/>
          <w:szCs w:val="28"/>
        </w:rPr>
        <w:t xml:space="preserve">/2025 của </w:t>
      </w:r>
      <w:r w:rsidR="007A2A37" w:rsidRPr="0022596E">
        <w:rPr>
          <w:sz w:val="28"/>
          <w:szCs w:val="28"/>
        </w:rPr>
        <w:t xml:space="preserve">Hội nghị </w:t>
      </w:r>
      <w:r w:rsidR="007A2A37" w:rsidRPr="00A80DDD">
        <w:rPr>
          <w:sz w:val="28"/>
          <w:szCs w:val="28"/>
        </w:rPr>
        <w:t>lần thứ 11</w:t>
      </w:r>
      <w:r w:rsidR="007A2A37" w:rsidRPr="0022596E">
        <w:rPr>
          <w:sz w:val="28"/>
          <w:szCs w:val="28"/>
        </w:rPr>
        <w:t xml:space="preserve"> Ban Chấp hành Trung ương Đảng khóa XII</w:t>
      </w:r>
      <w:r w:rsidR="007A2A37" w:rsidRPr="00A80DDD">
        <w:rPr>
          <w:sz w:val="28"/>
          <w:szCs w:val="28"/>
        </w:rPr>
        <w:t>I</w:t>
      </w:r>
      <w:r w:rsidRPr="00A80DDD">
        <w:rPr>
          <w:rStyle w:val="BodyTextChar"/>
          <w:rFonts w:asciiTheme="majorHAnsi" w:eastAsiaTheme="majorEastAsia" w:hAnsiTheme="majorHAnsi" w:cstheme="majorHAnsi"/>
          <w:sz w:val="28"/>
          <w:szCs w:val="28"/>
        </w:rPr>
        <w:t>;</w:t>
      </w:r>
      <w:r w:rsidRPr="0022596E">
        <w:rPr>
          <w:rStyle w:val="BodyTextChar"/>
          <w:rFonts w:asciiTheme="majorHAnsi" w:eastAsiaTheme="majorEastAsia" w:hAnsiTheme="majorHAnsi" w:cstheme="majorHAnsi"/>
          <w:sz w:val="28"/>
          <w:szCs w:val="28"/>
        </w:rPr>
        <w:t xml:space="preserve"> </w:t>
      </w:r>
      <w:r w:rsidR="00F94E65" w:rsidRPr="00A80DDD">
        <w:rPr>
          <w:rStyle w:val="BodyTextChar"/>
          <w:rFonts w:asciiTheme="majorHAnsi" w:eastAsiaTheme="majorEastAsia" w:hAnsiTheme="majorHAnsi" w:cstheme="majorHAnsi"/>
          <w:sz w:val="28"/>
          <w:szCs w:val="28"/>
        </w:rPr>
        <w:t xml:space="preserve">Nghị quyết số 76/2025/UBTVQH15 ngày 14/4/2025 của Ủy </w:t>
      </w:r>
      <w:r w:rsidR="00FB5BD7" w:rsidRPr="00A80DDD">
        <w:rPr>
          <w:rStyle w:val="BodyTextChar"/>
          <w:rFonts w:asciiTheme="majorHAnsi" w:eastAsiaTheme="majorEastAsia" w:hAnsiTheme="majorHAnsi" w:cstheme="majorHAnsi"/>
          <w:sz w:val="28"/>
          <w:szCs w:val="28"/>
        </w:rPr>
        <w:t>Ban Thường vụ Quốc hội về việc sắp xếp đơn vị hành chính (</w:t>
      </w:r>
      <w:r w:rsidR="00A80DDD" w:rsidRPr="00A80DDD">
        <w:rPr>
          <w:rStyle w:val="BodyTextChar"/>
          <w:rFonts w:asciiTheme="majorHAnsi" w:eastAsiaTheme="majorEastAsia" w:hAnsiTheme="majorHAnsi" w:cstheme="majorHAnsi"/>
          <w:i/>
          <w:iCs/>
          <w:sz w:val="28"/>
          <w:szCs w:val="28"/>
        </w:rPr>
        <w:t xml:space="preserve">viết tắt là </w:t>
      </w:r>
      <w:r w:rsidR="00FB5BD7" w:rsidRPr="00A80DDD">
        <w:rPr>
          <w:rStyle w:val="BodyTextChar"/>
          <w:rFonts w:asciiTheme="majorHAnsi" w:eastAsiaTheme="majorEastAsia" w:hAnsiTheme="majorHAnsi" w:cstheme="majorHAnsi"/>
          <w:i/>
          <w:iCs/>
          <w:sz w:val="28"/>
          <w:szCs w:val="28"/>
        </w:rPr>
        <w:t>ĐVHC</w:t>
      </w:r>
      <w:r w:rsidR="00FB5BD7" w:rsidRPr="00A80DDD">
        <w:rPr>
          <w:rStyle w:val="BodyTextChar"/>
          <w:rFonts w:asciiTheme="majorHAnsi" w:eastAsiaTheme="majorEastAsia" w:hAnsiTheme="majorHAnsi" w:cstheme="majorHAnsi"/>
          <w:sz w:val="28"/>
          <w:szCs w:val="28"/>
        </w:rPr>
        <w:t xml:space="preserve">) năm 2025; </w:t>
      </w:r>
      <w:r w:rsidRPr="0022596E">
        <w:rPr>
          <w:rStyle w:val="BodyTextChar"/>
          <w:rFonts w:asciiTheme="majorHAnsi" w:eastAsiaTheme="majorEastAsia" w:hAnsiTheme="majorHAnsi" w:cstheme="majorHAnsi"/>
          <w:sz w:val="28"/>
          <w:szCs w:val="28"/>
        </w:rPr>
        <w:t xml:space="preserve">Nghị quyết số </w:t>
      </w:r>
      <w:r w:rsidR="00532BAA" w:rsidRPr="00A80DDD">
        <w:rPr>
          <w:rStyle w:val="BodyTextChar"/>
          <w:rFonts w:asciiTheme="majorHAnsi" w:eastAsiaTheme="majorEastAsia" w:hAnsiTheme="majorHAnsi" w:cstheme="majorHAnsi"/>
          <w:sz w:val="28"/>
          <w:szCs w:val="28"/>
        </w:rPr>
        <w:t>74</w:t>
      </w:r>
      <w:r w:rsidRPr="0022596E">
        <w:rPr>
          <w:rStyle w:val="BodyTextChar"/>
          <w:rFonts w:asciiTheme="majorHAnsi" w:eastAsiaTheme="majorEastAsia" w:hAnsiTheme="majorHAnsi" w:cstheme="majorHAnsi"/>
          <w:sz w:val="28"/>
          <w:szCs w:val="28"/>
        </w:rPr>
        <w:t xml:space="preserve">/NQ-CP ngày </w:t>
      </w:r>
      <w:r w:rsidR="00532BAA" w:rsidRPr="00A80DDD">
        <w:rPr>
          <w:rStyle w:val="BodyTextChar"/>
          <w:rFonts w:asciiTheme="majorHAnsi" w:eastAsiaTheme="majorEastAsia" w:hAnsiTheme="majorHAnsi" w:cstheme="majorHAnsi"/>
          <w:sz w:val="28"/>
          <w:szCs w:val="28"/>
        </w:rPr>
        <w:t>07/4/2025</w:t>
      </w:r>
      <w:r w:rsidRPr="0022596E">
        <w:rPr>
          <w:rStyle w:val="BodyTextChar"/>
          <w:rFonts w:asciiTheme="majorHAnsi" w:eastAsiaTheme="majorEastAsia" w:hAnsiTheme="majorHAnsi" w:cstheme="majorHAnsi"/>
          <w:sz w:val="28"/>
          <w:szCs w:val="28"/>
        </w:rPr>
        <w:t xml:space="preserve"> của Chính phủ ban hành Kế hoạch thực hiện sắp xếp ĐVHC </w:t>
      </w:r>
      <w:r w:rsidR="00532BAA" w:rsidRPr="00A80DDD">
        <w:rPr>
          <w:rStyle w:val="BodyTextChar"/>
          <w:rFonts w:asciiTheme="majorHAnsi" w:eastAsiaTheme="majorEastAsia" w:hAnsiTheme="majorHAnsi" w:cstheme="majorHAnsi"/>
          <w:sz w:val="28"/>
          <w:szCs w:val="28"/>
        </w:rPr>
        <w:t xml:space="preserve">và xây dựng chính quyền địa phương </w:t>
      </w:r>
      <w:r w:rsidR="00DA7E5D" w:rsidRPr="00DA7E5D">
        <w:rPr>
          <w:rStyle w:val="BodyTextChar"/>
          <w:rFonts w:asciiTheme="majorHAnsi" w:eastAsiaTheme="majorEastAsia" w:hAnsiTheme="majorHAnsi" w:cstheme="majorHAnsi"/>
          <w:sz w:val="28"/>
          <w:szCs w:val="28"/>
        </w:rPr>
        <w:t>0</w:t>
      </w:r>
      <w:r w:rsidR="00532BAA" w:rsidRPr="00A80DDD">
        <w:rPr>
          <w:rStyle w:val="BodyTextChar"/>
          <w:rFonts w:asciiTheme="majorHAnsi" w:eastAsiaTheme="majorEastAsia" w:hAnsiTheme="majorHAnsi" w:cstheme="majorHAnsi"/>
          <w:sz w:val="28"/>
          <w:szCs w:val="28"/>
        </w:rPr>
        <w:t>2 cấp,</w:t>
      </w:r>
      <w:r w:rsidRPr="0022596E">
        <w:rPr>
          <w:rStyle w:val="BodyTextChar"/>
          <w:rFonts w:asciiTheme="majorHAnsi" w:eastAsiaTheme="majorEastAsia" w:hAnsiTheme="majorHAnsi" w:cstheme="majorHAnsi"/>
          <w:sz w:val="28"/>
          <w:szCs w:val="28"/>
        </w:rPr>
        <w:t xml:space="preserve"> sau khi phối hợp với tỉnh</w:t>
      </w:r>
      <w:r w:rsidR="00351411" w:rsidRPr="00A80DDD">
        <w:rPr>
          <w:rStyle w:val="BodyTextChar"/>
          <w:rFonts w:asciiTheme="majorHAnsi" w:eastAsiaTheme="majorEastAsia" w:hAnsiTheme="majorHAnsi" w:cstheme="majorHAnsi"/>
          <w:sz w:val="28"/>
          <w:szCs w:val="28"/>
        </w:rPr>
        <w:t xml:space="preserve"> Kon Tum</w:t>
      </w:r>
      <w:r w:rsidRPr="0022596E">
        <w:rPr>
          <w:rStyle w:val="BodyTextChar"/>
          <w:rFonts w:asciiTheme="majorHAnsi" w:eastAsiaTheme="majorEastAsia" w:hAnsiTheme="majorHAnsi" w:cstheme="majorHAnsi"/>
          <w:sz w:val="28"/>
          <w:szCs w:val="28"/>
        </w:rPr>
        <w:t xml:space="preserve">, </w:t>
      </w:r>
      <w:r w:rsidR="00364FF7" w:rsidRPr="00A80DDD">
        <w:rPr>
          <w:rStyle w:val="BodyTextChar"/>
          <w:rFonts w:asciiTheme="majorHAnsi" w:eastAsiaTheme="majorEastAsia" w:hAnsiTheme="majorHAnsi" w:cstheme="majorHAnsi"/>
          <w:sz w:val="28"/>
          <w:szCs w:val="28"/>
        </w:rPr>
        <w:t>Ủy</w:t>
      </w:r>
      <w:r w:rsidRPr="0022596E">
        <w:rPr>
          <w:rStyle w:val="BodyTextChar"/>
          <w:rFonts w:asciiTheme="majorHAnsi" w:eastAsiaTheme="majorEastAsia" w:hAnsiTheme="majorHAnsi" w:cstheme="majorHAnsi"/>
          <w:sz w:val="28"/>
          <w:szCs w:val="28"/>
        </w:rPr>
        <w:t xml:space="preserve"> ban nhân dân tỉnh</w:t>
      </w:r>
      <w:r w:rsidR="00A43522" w:rsidRPr="00A80DDD">
        <w:rPr>
          <w:rStyle w:val="BodyTextChar"/>
          <w:rFonts w:asciiTheme="majorHAnsi" w:eastAsiaTheme="majorEastAsia" w:hAnsiTheme="majorHAnsi" w:cstheme="majorHAnsi"/>
          <w:sz w:val="28"/>
          <w:szCs w:val="28"/>
        </w:rPr>
        <w:t xml:space="preserve"> Quảng Ngãi</w:t>
      </w:r>
      <w:r w:rsidRPr="0022596E">
        <w:rPr>
          <w:rStyle w:val="BodyTextChar"/>
          <w:rFonts w:asciiTheme="majorHAnsi" w:eastAsiaTheme="majorEastAsia" w:hAnsiTheme="majorHAnsi" w:cstheme="majorHAnsi"/>
          <w:sz w:val="28"/>
          <w:szCs w:val="28"/>
        </w:rPr>
        <w:t xml:space="preserve"> trình Chính phủ Đề án </w:t>
      </w:r>
      <w:r w:rsidR="009C0256" w:rsidRPr="00A80DDD">
        <w:rPr>
          <w:rStyle w:val="BodyTextChar"/>
          <w:rFonts w:asciiTheme="majorHAnsi" w:eastAsiaTheme="majorEastAsia" w:hAnsiTheme="majorHAnsi" w:cstheme="majorHAnsi"/>
          <w:sz w:val="28"/>
          <w:szCs w:val="28"/>
        </w:rPr>
        <w:t>sắp xếp</w:t>
      </w:r>
      <w:r w:rsidRPr="0022596E">
        <w:rPr>
          <w:rStyle w:val="BodyTextChar"/>
          <w:rFonts w:asciiTheme="majorHAnsi" w:eastAsiaTheme="majorEastAsia" w:hAnsiTheme="majorHAnsi" w:cstheme="majorHAnsi"/>
          <w:sz w:val="28"/>
          <w:szCs w:val="28"/>
        </w:rPr>
        <w:t xml:space="preserve"> </w:t>
      </w:r>
      <w:r w:rsidR="009C0256" w:rsidRPr="00A80DDD">
        <w:rPr>
          <w:rStyle w:val="BodyTextChar"/>
          <w:rFonts w:asciiTheme="majorHAnsi" w:eastAsiaTheme="majorEastAsia" w:hAnsiTheme="majorHAnsi" w:cstheme="majorHAnsi"/>
          <w:sz w:val="28"/>
          <w:szCs w:val="28"/>
        </w:rPr>
        <w:t xml:space="preserve">tỉnh Quảng Ngãi và </w:t>
      </w:r>
      <w:r w:rsidR="00915355" w:rsidRPr="00A80DDD">
        <w:rPr>
          <w:rStyle w:val="BodyTextChar"/>
          <w:rFonts w:asciiTheme="majorHAnsi" w:eastAsiaTheme="majorEastAsia" w:hAnsiTheme="majorHAnsi" w:cstheme="majorHAnsi"/>
          <w:sz w:val="28"/>
          <w:szCs w:val="28"/>
        </w:rPr>
        <w:t xml:space="preserve">tỉnh </w:t>
      </w:r>
      <w:r w:rsidR="001F4B0F" w:rsidRPr="00A80DDD">
        <w:rPr>
          <w:rStyle w:val="BodyTextChar"/>
          <w:rFonts w:asciiTheme="majorHAnsi" w:eastAsiaTheme="majorEastAsia" w:hAnsiTheme="majorHAnsi" w:cstheme="majorHAnsi"/>
          <w:sz w:val="28"/>
          <w:szCs w:val="28"/>
        </w:rPr>
        <w:t>Kon Tum</w:t>
      </w:r>
      <w:r w:rsidR="00915355" w:rsidRPr="00A80DDD">
        <w:rPr>
          <w:rStyle w:val="BodyTextChar"/>
          <w:rFonts w:asciiTheme="majorHAnsi" w:eastAsiaTheme="majorEastAsia" w:hAnsiTheme="majorHAnsi" w:cstheme="majorHAnsi"/>
          <w:sz w:val="28"/>
          <w:szCs w:val="28"/>
        </w:rPr>
        <w:t xml:space="preserve"> </w:t>
      </w:r>
      <w:r w:rsidRPr="0022596E">
        <w:rPr>
          <w:rStyle w:val="BodyTextChar"/>
          <w:rFonts w:asciiTheme="majorHAnsi" w:eastAsiaTheme="majorEastAsia" w:hAnsiTheme="majorHAnsi" w:cstheme="majorHAnsi"/>
          <w:sz w:val="28"/>
          <w:szCs w:val="28"/>
        </w:rPr>
        <w:t>như sau:</w:t>
      </w:r>
    </w:p>
    <w:p w14:paraId="5E98765D" w14:textId="6C3FF408" w:rsidR="00B36DEF" w:rsidRPr="00A80DDD" w:rsidRDefault="00B36DEF" w:rsidP="00C8680A">
      <w:pPr>
        <w:pStyle w:val="BodyText"/>
        <w:spacing w:before="120" w:after="120" w:line="240" w:lineRule="auto"/>
        <w:ind w:firstLine="0"/>
        <w:jc w:val="center"/>
        <w:rPr>
          <w:rFonts w:asciiTheme="majorHAnsi" w:hAnsiTheme="majorHAnsi" w:cstheme="majorHAnsi"/>
          <w:sz w:val="28"/>
          <w:szCs w:val="28"/>
        </w:rPr>
      </w:pPr>
      <w:r w:rsidRPr="0022596E">
        <w:rPr>
          <w:rStyle w:val="BodyTextChar"/>
          <w:rFonts w:asciiTheme="majorHAnsi" w:eastAsiaTheme="majorEastAsia" w:hAnsiTheme="majorHAnsi" w:cstheme="majorHAnsi"/>
          <w:b/>
          <w:bCs/>
          <w:sz w:val="28"/>
          <w:szCs w:val="28"/>
        </w:rPr>
        <w:t>Phần</w:t>
      </w:r>
      <w:r w:rsidRPr="00A80DDD">
        <w:rPr>
          <w:rStyle w:val="BodyTextChar"/>
          <w:rFonts w:asciiTheme="majorHAnsi" w:eastAsiaTheme="majorEastAsia" w:hAnsiTheme="majorHAnsi" w:cstheme="majorHAnsi"/>
          <w:b/>
          <w:bCs/>
          <w:sz w:val="28"/>
          <w:szCs w:val="28"/>
        </w:rPr>
        <w:t xml:space="preserve"> 1</w:t>
      </w:r>
    </w:p>
    <w:p w14:paraId="1CCE5471" w14:textId="582B2C01" w:rsidR="00915355" w:rsidRPr="00A80DDD" w:rsidRDefault="00B36DEF" w:rsidP="00C8680A">
      <w:pPr>
        <w:pStyle w:val="BodyText"/>
        <w:spacing w:before="120" w:after="120" w:line="240" w:lineRule="auto"/>
        <w:ind w:firstLine="0"/>
        <w:jc w:val="center"/>
        <w:rPr>
          <w:rStyle w:val="BodyTextChar"/>
          <w:rFonts w:asciiTheme="majorHAnsi" w:eastAsiaTheme="majorEastAsia" w:hAnsiTheme="majorHAnsi" w:cstheme="majorHAnsi"/>
          <w:b/>
          <w:bCs/>
          <w:sz w:val="28"/>
          <w:szCs w:val="28"/>
        </w:rPr>
      </w:pPr>
      <w:r w:rsidRPr="0022596E">
        <w:rPr>
          <w:rStyle w:val="BodyTextChar"/>
          <w:rFonts w:asciiTheme="majorHAnsi" w:eastAsiaTheme="majorEastAsia" w:hAnsiTheme="majorHAnsi" w:cstheme="majorHAnsi"/>
          <w:b/>
          <w:bCs/>
          <w:sz w:val="28"/>
          <w:szCs w:val="28"/>
        </w:rPr>
        <w:t>C</w:t>
      </w:r>
      <w:r w:rsidRPr="00A80DDD">
        <w:rPr>
          <w:rStyle w:val="BodyTextChar"/>
          <w:rFonts w:asciiTheme="majorHAnsi" w:eastAsiaTheme="majorEastAsia" w:hAnsiTheme="majorHAnsi" w:cstheme="majorHAnsi"/>
          <w:b/>
          <w:bCs/>
          <w:sz w:val="28"/>
          <w:szCs w:val="28"/>
        </w:rPr>
        <w:t>Ă</w:t>
      </w:r>
      <w:r w:rsidRPr="0022596E">
        <w:rPr>
          <w:rStyle w:val="BodyTextChar"/>
          <w:rFonts w:asciiTheme="majorHAnsi" w:eastAsiaTheme="majorEastAsia" w:hAnsiTheme="majorHAnsi" w:cstheme="majorHAnsi"/>
          <w:b/>
          <w:bCs/>
          <w:sz w:val="28"/>
          <w:szCs w:val="28"/>
        </w:rPr>
        <w:t xml:space="preserve">N CỨ CHÍNH TRỊ, PHÁP LÝ VÀ </w:t>
      </w:r>
      <w:r w:rsidRPr="00A80DDD">
        <w:rPr>
          <w:rStyle w:val="BodyTextChar"/>
          <w:rFonts w:asciiTheme="majorHAnsi" w:eastAsiaTheme="majorEastAsia" w:hAnsiTheme="majorHAnsi" w:cstheme="majorHAnsi"/>
          <w:b/>
          <w:bCs/>
          <w:sz w:val="28"/>
          <w:szCs w:val="28"/>
        </w:rPr>
        <w:t>SỰ</w:t>
      </w:r>
      <w:r w:rsidRPr="0022596E">
        <w:rPr>
          <w:rStyle w:val="BodyTextChar"/>
          <w:rFonts w:asciiTheme="majorHAnsi" w:eastAsiaTheme="majorEastAsia" w:hAnsiTheme="majorHAnsi" w:cstheme="majorHAnsi"/>
          <w:b/>
          <w:bCs/>
          <w:sz w:val="28"/>
          <w:szCs w:val="28"/>
        </w:rPr>
        <w:t xml:space="preserve"> CẦN THIẾT</w:t>
      </w:r>
      <w:r w:rsidRPr="0022596E">
        <w:rPr>
          <w:rStyle w:val="BodyTextChar"/>
          <w:rFonts w:asciiTheme="majorHAnsi" w:eastAsiaTheme="majorEastAsia" w:hAnsiTheme="majorHAnsi" w:cstheme="majorHAnsi"/>
          <w:b/>
          <w:bCs/>
          <w:sz w:val="28"/>
          <w:szCs w:val="28"/>
        </w:rPr>
        <w:br/>
      </w:r>
      <w:r w:rsidR="009C0256" w:rsidRPr="00A80DDD">
        <w:rPr>
          <w:rStyle w:val="BodyTextChar"/>
          <w:rFonts w:asciiTheme="majorHAnsi" w:eastAsiaTheme="majorEastAsia" w:hAnsiTheme="majorHAnsi" w:cstheme="majorHAnsi"/>
          <w:b/>
          <w:bCs/>
          <w:sz w:val="28"/>
          <w:szCs w:val="28"/>
        </w:rPr>
        <w:t>SẮP XẾP</w:t>
      </w:r>
      <w:r w:rsidR="00915355" w:rsidRPr="0022596E">
        <w:rPr>
          <w:rStyle w:val="BodyTextChar"/>
          <w:rFonts w:asciiTheme="majorHAnsi" w:eastAsiaTheme="majorEastAsia" w:hAnsiTheme="majorHAnsi" w:cstheme="majorHAnsi"/>
          <w:b/>
          <w:bCs/>
          <w:sz w:val="28"/>
          <w:szCs w:val="28"/>
        </w:rPr>
        <w:t xml:space="preserve"> TỈNH</w:t>
      </w:r>
      <w:r w:rsidR="00915355" w:rsidRPr="00A80DDD">
        <w:rPr>
          <w:rStyle w:val="BodyTextChar"/>
          <w:rFonts w:asciiTheme="majorHAnsi" w:eastAsiaTheme="majorEastAsia" w:hAnsiTheme="majorHAnsi" w:cstheme="majorHAnsi"/>
          <w:b/>
          <w:bCs/>
          <w:sz w:val="28"/>
          <w:szCs w:val="28"/>
        </w:rPr>
        <w:t xml:space="preserve"> QUẢNG NGÃI VÀ TỈNH KON TUM</w:t>
      </w:r>
    </w:p>
    <w:p w14:paraId="5E921F9F" w14:textId="328A2B40" w:rsidR="0099780D" w:rsidRPr="00A80DDD" w:rsidRDefault="0099780D" w:rsidP="00C8680A">
      <w:pPr>
        <w:pStyle w:val="BodyText"/>
        <w:spacing w:before="120" w:after="120" w:line="240" w:lineRule="auto"/>
        <w:ind w:firstLine="0"/>
        <w:jc w:val="center"/>
        <w:rPr>
          <w:rStyle w:val="BodyTextChar"/>
          <w:rFonts w:asciiTheme="majorHAnsi" w:eastAsiaTheme="majorEastAsia" w:hAnsiTheme="majorHAnsi" w:cstheme="majorHAnsi"/>
          <w:b/>
          <w:bCs/>
          <w:sz w:val="28"/>
          <w:szCs w:val="28"/>
        </w:rPr>
      </w:pPr>
    </w:p>
    <w:p w14:paraId="226C9767" w14:textId="7C081449" w:rsidR="00B36DEF" w:rsidRPr="0022596E" w:rsidRDefault="00B36DEF" w:rsidP="00C8680A">
      <w:pPr>
        <w:pStyle w:val="BodyText"/>
        <w:spacing w:before="120" w:after="120" w:line="240" w:lineRule="auto"/>
        <w:ind w:left="720" w:firstLine="0"/>
        <w:jc w:val="both"/>
        <w:rPr>
          <w:rFonts w:asciiTheme="majorHAnsi" w:hAnsiTheme="majorHAnsi" w:cstheme="majorHAnsi"/>
          <w:sz w:val="28"/>
          <w:szCs w:val="28"/>
        </w:rPr>
      </w:pPr>
      <w:r w:rsidRPr="00A80DDD">
        <w:rPr>
          <w:rStyle w:val="BodyTextChar"/>
          <w:rFonts w:asciiTheme="majorHAnsi" w:eastAsiaTheme="majorEastAsia" w:hAnsiTheme="majorHAnsi" w:cstheme="majorHAnsi"/>
          <w:b/>
          <w:bCs/>
          <w:sz w:val="28"/>
          <w:szCs w:val="28"/>
        </w:rPr>
        <w:t xml:space="preserve">I. </w:t>
      </w:r>
      <w:r w:rsidRPr="0022596E">
        <w:rPr>
          <w:rStyle w:val="BodyTextChar"/>
          <w:rFonts w:asciiTheme="majorHAnsi" w:eastAsiaTheme="majorEastAsia" w:hAnsiTheme="majorHAnsi" w:cstheme="majorHAnsi"/>
          <w:b/>
          <w:bCs/>
          <w:sz w:val="28"/>
          <w:szCs w:val="28"/>
        </w:rPr>
        <w:t>CĂN CỨ CHÍNH TRỊ, PHÁP LÝ</w:t>
      </w:r>
    </w:p>
    <w:p w14:paraId="10BB21BD" w14:textId="01EEF50D" w:rsidR="00F72B5F" w:rsidRPr="00A80DDD" w:rsidRDefault="00F72B5F" w:rsidP="00C8680A">
      <w:pPr>
        <w:autoSpaceDE w:val="0"/>
        <w:autoSpaceDN w:val="0"/>
        <w:adjustRightInd w:val="0"/>
        <w:spacing w:before="120" w:after="120"/>
        <w:ind w:firstLine="709"/>
        <w:jc w:val="both"/>
        <w:rPr>
          <w:rFonts w:asciiTheme="majorHAnsi" w:hAnsiTheme="majorHAnsi" w:cstheme="majorHAnsi"/>
          <w:color w:val="auto"/>
          <w:sz w:val="28"/>
          <w:szCs w:val="28"/>
        </w:rPr>
      </w:pPr>
      <w:r w:rsidRPr="00A80DDD">
        <w:rPr>
          <w:rFonts w:asciiTheme="majorHAnsi" w:hAnsiTheme="majorHAnsi" w:cstheme="majorHAnsi"/>
          <w:color w:val="auto"/>
          <w:sz w:val="28"/>
          <w:szCs w:val="28"/>
        </w:rPr>
        <w:t>1. Hiến pháp nước Cộng Hòa xã hội chủ nghĩa Việt Nam năm 2013.</w:t>
      </w:r>
    </w:p>
    <w:p w14:paraId="7C3AC3F3" w14:textId="79D6A195" w:rsidR="00F72B5F" w:rsidRPr="00A80DDD" w:rsidRDefault="00F72B5F" w:rsidP="00C8680A">
      <w:pPr>
        <w:autoSpaceDE w:val="0"/>
        <w:autoSpaceDN w:val="0"/>
        <w:adjustRightInd w:val="0"/>
        <w:spacing w:before="120" w:after="120"/>
        <w:ind w:firstLine="709"/>
        <w:jc w:val="both"/>
        <w:rPr>
          <w:rFonts w:asciiTheme="majorHAnsi" w:hAnsiTheme="majorHAnsi" w:cstheme="majorHAnsi"/>
          <w:color w:val="auto"/>
          <w:sz w:val="28"/>
          <w:szCs w:val="28"/>
        </w:rPr>
      </w:pPr>
      <w:r w:rsidRPr="00A80DDD">
        <w:rPr>
          <w:rStyle w:val="BodyTextChar"/>
          <w:rFonts w:asciiTheme="majorHAnsi" w:eastAsiaTheme="majorEastAsia" w:hAnsiTheme="majorHAnsi" w:cstheme="majorHAnsi"/>
          <w:color w:val="auto"/>
          <w:sz w:val="28"/>
          <w:szCs w:val="28"/>
        </w:rPr>
        <w:t xml:space="preserve">2. </w:t>
      </w:r>
      <w:r w:rsidRPr="0022596E">
        <w:rPr>
          <w:rStyle w:val="BodyTextChar"/>
          <w:rFonts w:asciiTheme="majorHAnsi" w:eastAsiaTheme="majorEastAsia" w:hAnsiTheme="majorHAnsi" w:cstheme="majorHAnsi"/>
          <w:color w:val="auto"/>
          <w:sz w:val="28"/>
          <w:szCs w:val="28"/>
        </w:rPr>
        <w:t xml:space="preserve">Căn cứ </w:t>
      </w:r>
      <w:r w:rsidRPr="00A80DDD">
        <w:rPr>
          <w:rStyle w:val="BodyTextChar"/>
          <w:rFonts w:asciiTheme="majorHAnsi" w:eastAsiaTheme="majorEastAsia" w:hAnsiTheme="majorHAnsi" w:cstheme="majorHAnsi"/>
          <w:color w:val="auto"/>
          <w:sz w:val="28"/>
          <w:szCs w:val="28"/>
        </w:rPr>
        <w:t xml:space="preserve">Nghị quyết </w:t>
      </w:r>
      <w:r w:rsidRPr="0022596E">
        <w:rPr>
          <w:rStyle w:val="BodyTextChar"/>
          <w:rFonts w:asciiTheme="majorHAnsi" w:eastAsiaTheme="majorEastAsia" w:hAnsiTheme="majorHAnsi" w:cstheme="majorHAnsi"/>
          <w:color w:val="auto"/>
          <w:sz w:val="28"/>
          <w:szCs w:val="28"/>
        </w:rPr>
        <w:t xml:space="preserve">số </w:t>
      </w:r>
      <w:r w:rsidRPr="00A80DDD">
        <w:rPr>
          <w:rStyle w:val="BodyTextChar"/>
          <w:rFonts w:asciiTheme="majorHAnsi" w:eastAsiaTheme="majorEastAsia" w:hAnsiTheme="majorHAnsi" w:cstheme="majorHAnsi"/>
          <w:color w:val="auto"/>
          <w:sz w:val="28"/>
          <w:szCs w:val="28"/>
        </w:rPr>
        <w:t xml:space="preserve">60-NQ/TW </w:t>
      </w:r>
      <w:r w:rsidRPr="0022596E">
        <w:rPr>
          <w:rStyle w:val="BodyTextChar"/>
          <w:rFonts w:asciiTheme="majorHAnsi" w:eastAsiaTheme="majorEastAsia" w:hAnsiTheme="majorHAnsi" w:cstheme="majorHAnsi"/>
          <w:color w:val="auto"/>
          <w:sz w:val="28"/>
          <w:szCs w:val="28"/>
        </w:rPr>
        <w:t>ngà</w:t>
      </w:r>
      <w:r w:rsidRPr="00A80DDD">
        <w:rPr>
          <w:rStyle w:val="BodyTextChar"/>
          <w:rFonts w:asciiTheme="majorHAnsi" w:eastAsiaTheme="majorEastAsia" w:hAnsiTheme="majorHAnsi" w:cstheme="majorHAnsi"/>
          <w:color w:val="auto"/>
          <w:sz w:val="28"/>
          <w:szCs w:val="28"/>
        </w:rPr>
        <w:t>y</w:t>
      </w:r>
      <w:r w:rsidRPr="0022596E">
        <w:rPr>
          <w:rStyle w:val="BodyTextChar"/>
          <w:rFonts w:asciiTheme="majorHAnsi" w:eastAsiaTheme="majorEastAsia" w:hAnsiTheme="majorHAnsi" w:cstheme="majorHAnsi"/>
          <w:color w:val="auto"/>
          <w:sz w:val="28"/>
          <w:szCs w:val="28"/>
        </w:rPr>
        <w:t xml:space="preserve"> </w:t>
      </w:r>
      <w:r w:rsidRPr="00A80DDD">
        <w:rPr>
          <w:rStyle w:val="BodyTextChar"/>
          <w:rFonts w:asciiTheme="majorHAnsi" w:eastAsiaTheme="majorEastAsia" w:hAnsiTheme="majorHAnsi" w:cstheme="majorHAnsi"/>
          <w:color w:val="auto"/>
          <w:sz w:val="28"/>
          <w:szCs w:val="28"/>
        </w:rPr>
        <w:t>12</w:t>
      </w:r>
      <w:r w:rsidRPr="0022596E">
        <w:rPr>
          <w:rStyle w:val="BodyTextChar"/>
          <w:rFonts w:asciiTheme="majorHAnsi" w:eastAsiaTheme="majorEastAsia" w:hAnsiTheme="majorHAnsi" w:cstheme="majorHAnsi"/>
          <w:color w:val="auto"/>
          <w:sz w:val="28"/>
          <w:szCs w:val="28"/>
        </w:rPr>
        <w:t>/</w:t>
      </w:r>
      <w:r w:rsidRPr="00A80DDD">
        <w:rPr>
          <w:rStyle w:val="BodyTextChar"/>
          <w:rFonts w:asciiTheme="majorHAnsi" w:eastAsiaTheme="majorEastAsia" w:hAnsiTheme="majorHAnsi" w:cstheme="majorHAnsi"/>
          <w:color w:val="auto"/>
          <w:sz w:val="28"/>
          <w:szCs w:val="28"/>
        </w:rPr>
        <w:t>4</w:t>
      </w:r>
      <w:r w:rsidRPr="0022596E">
        <w:rPr>
          <w:rStyle w:val="BodyTextChar"/>
          <w:rFonts w:asciiTheme="majorHAnsi" w:eastAsiaTheme="majorEastAsia" w:hAnsiTheme="majorHAnsi" w:cstheme="majorHAnsi"/>
          <w:color w:val="auto"/>
          <w:sz w:val="28"/>
          <w:szCs w:val="28"/>
        </w:rPr>
        <w:t xml:space="preserve">/2025 của </w:t>
      </w:r>
      <w:r w:rsidRPr="0022596E">
        <w:rPr>
          <w:rFonts w:asciiTheme="majorHAnsi" w:hAnsiTheme="majorHAnsi" w:cstheme="majorHAnsi"/>
          <w:color w:val="auto"/>
          <w:sz w:val="28"/>
          <w:szCs w:val="28"/>
        </w:rPr>
        <w:t xml:space="preserve">Hội nghị </w:t>
      </w:r>
      <w:r w:rsidRPr="00A80DDD">
        <w:rPr>
          <w:rFonts w:asciiTheme="majorHAnsi" w:hAnsiTheme="majorHAnsi" w:cstheme="majorHAnsi"/>
          <w:color w:val="auto"/>
          <w:sz w:val="28"/>
          <w:szCs w:val="28"/>
        </w:rPr>
        <w:t>lần thứ 11</w:t>
      </w:r>
      <w:r w:rsidRPr="0022596E">
        <w:rPr>
          <w:rFonts w:asciiTheme="majorHAnsi" w:hAnsiTheme="majorHAnsi" w:cstheme="majorHAnsi"/>
          <w:color w:val="auto"/>
          <w:sz w:val="28"/>
          <w:szCs w:val="28"/>
        </w:rPr>
        <w:t xml:space="preserve"> Ban Chấp hành Trung ương Đảng khóa XII</w:t>
      </w:r>
      <w:r w:rsidRPr="00A80DDD">
        <w:rPr>
          <w:rFonts w:asciiTheme="majorHAnsi" w:hAnsiTheme="majorHAnsi" w:cstheme="majorHAnsi"/>
          <w:color w:val="auto"/>
          <w:sz w:val="28"/>
          <w:szCs w:val="28"/>
        </w:rPr>
        <w:t>I.</w:t>
      </w:r>
    </w:p>
    <w:p w14:paraId="4D412CA9" w14:textId="4AB8FF1B" w:rsidR="001D39DE" w:rsidRPr="0022596E" w:rsidRDefault="00F72B5F" w:rsidP="00C8680A">
      <w:pPr>
        <w:autoSpaceDE w:val="0"/>
        <w:autoSpaceDN w:val="0"/>
        <w:adjustRightInd w:val="0"/>
        <w:spacing w:before="120" w:after="120"/>
        <w:ind w:firstLine="709"/>
        <w:jc w:val="both"/>
        <w:rPr>
          <w:rFonts w:asciiTheme="majorHAnsi" w:hAnsiTheme="majorHAnsi" w:cstheme="majorHAnsi"/>
          <w:color w:val="auto"/>
          <w:sz w:val="28"/>
          <w:szCs w:val="28"/>
        </w:rPr>
      </w:pPr>
      <w:r w:rsidRPr="00A80DDD">
        <w:rPr>
          <w:rFonts w:asciiTheme="majorHAnsi" w:hAnsiTheme="majorHAnsi" w:cstheme="majorHAnsi"/>
          <w:color w:val="auto"/>
          <w:sz w:val="28"/>
          <w:szCs w:val="28"/>
        </w:rPr>
        <w:t>3</w:t>
      </w:r>
      <w:r w:rsidR="001D39DE" w:rsidRPr="0022596E">
        <w:rPr>
          <w:rFonts w:asciiTheme="majorHAnsi" w:hAnsiTheme="majorHAnsi" w:cstheme="majorHAnsi"/>
          <w:color w:val="auto"/>
          <w:sz w:val="28"/>
          <w:szCs w:val="28"/>
        </w:rPr>
        <w:t>.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3C88F1A0" w14:textId="21EED14B" w:rsidR="001D39DE" w:rsidRPr="0022596E" w:rsidRDefault="009C26A1" w:rsidP="00C8680A">
      <w:pPr>
        <w:autoSpaceDE w:val="0"/>
        <w:autoSpaceDN w:val="0"/>
        <w:adjustRightInd w:val="0"/>
        <w:spacing w:before="120" w:after="120"/>
        <w:ind w:firstLine="709"/>
        <w:jc w:val="both"/>
        <w:rPr>
          <w:rFonts w:asciiTheme="majorHAnsi" w:hAnsiTheme="majorHAnsi" w:cstheme="majorHAnsi"/>
          <w:color w:val="auto"/>
          <w:sz w:val="28"/>
          <w:szCs w:val="28"/>
          <w:lang w:val="es-MX"/>
        </w:rPr>
      </w:pPr>
      <w:r w:rsidRPr="00A80DDD">
        <w:rPr>
          <w:rFonts w:asciiTheme="majorHAnsi" w:hAnsiTheme="majorHAnsi" w:cstheme="majorHAnsi"/>
          <w:color w:val="auto"/>
          <w:sz w:val="28"/>
          <w:szCs w:val="28"/>
        </w:rPr>
        <w:t>4</w:t>
      </w:r>
      <w:r w:rsidR="001D39DE" w:rsidRPr="0022596E">
        <w:rPr>
          <w:rFonts w:asciiTheme="majorHAnsi" w:hAnsiTheme="majorHAnsi" w:cstheme="majorHAnsi"/>
          <w:color w:val="auto"/>
          <w:sz w:val="28"/>
          <w:szCs w:val="28"/>
        </w:rPr>
        <w:t xml:space="preserve">. </w:t>
      </w:r>
      <w:r w:rsidR="001D39DE" w:rsidRPr="0022596E">
        <w:rPr>
          <w:rFonts w:asciiTheme="majorHAnsi" w:hAnsiTheme="majorHAnsi" w:cstheme="majorHAnsi"/>
          <w:color w:val="auto"/>
          <w:sz w:val="28"/>
          <w:szCs w:val="28"/>
          <w:lang w:val="es-MX"/>
        </w:rPr>
        <w:t>Kết luận số 126-KL/TW ngày 14/02/2025 của Bộ Chính trị, Ban Bí thư về một số nội dung, nhiệm vụ tiếp tục sắp xếp, tinh gọn tổ chức bộ máy của hệ thống chính trị.</w:t>
      </w:r>
    </w:p>
    <w:p w14:paraId="6CAA5293" w14:textId="67A26D56" w:rsidR="001D39DE" w:rsidRPr="0022596E" w:rsidRDefault="009C26A1" w:rsidP="00C8680A">
      <w:pPr>
        <w:spacing w:before="120" w:after="120"/>
        <w:ind w:firstLine="709"/>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5</w:t>
      </w:r>
      <w:r w:rsidR="001D39DE" w:rsidRPr="0022596E">
        <w:rPr>
          <w:rFonts w:asciiTheme="majorHAnsi" w:hAnsiTheme="majorHAnsi" w:cstheme="majorHAnsi"/>
          <w:color w:val="auto"/>
          <w:sz w:val="28"/>
          <w:szCs w:val="28"/>
          <w:lang w:val="es-MX"/>
        </w:rPr>
        <w:t>. Kết luận số 127-KL/TW ngày 28/02/2025 của Bộ Chính trị, Ban Bí thư về triển khai nghiên cứu, đề xuất tổ chức bộ máy của hệ thống chính trị.</w:t>
      </w:r>
    </w:p>
    <w:p w14:paraId="569C7F07" w14:textId="09C41B59" w:rsidR="00F470F7" w:rsidRPr="0022596E" w:rsidRDefault="009C26A1" w:rsidP="00C8680A">
      <w:pPr>
        <w:spacing w:before="120" w:after="120"/>
        <w:ind w:firstLine="709"/>
        <w:jc w:val="both"/>
        <w:rPr>
          <w:rFonts w:asciiTheme="majorHAnsi" w:hAnsiTheme="majorHAnsi" w:cstheme="majorHAnsi"/>
          <w:color w:val="auto"/>
          <w:sz w:val="28"/>
          <w:szCs w:val="28"/>
          <w:lang w:val="es-MX"/>
        </w:rPr>
      </w:pPr>
      <w:r w:rsidRPr="00A80DDD">
        <w:rPr>
          <w:rStyle w:val="BodyTextChar"/>
          <w:rFonts w:asciiTheme="majorHAnsi" w:eastAsiaTheme="majorEastAsia" w:hAnsiTheme="majorHAnsi" w:cstheme="majorHAnsi"/>
          <w:color w:val="auto"/>
          <w:sz w:val="28"/>
          <w:szCs w:val="28"/>
          <w:lang w:val="es-MX"/>
        </w:rPr>
        <w:t>6</w:t>
      </w:r>
      <w:r w:rsidR="00F470F7" w:rsidRPr="00A80DDD">
        <w:rPr>
          <w:rStyle w:val="BodyTextChar"/>
          <w:rFonts w:asciiTheme="majorHAnsi" w:eastAsiaTheme="majorEastAsia" w:hAnsiTheme="majorHAnsi" w:cstheme="majorHAnsi"/>
          <w:color w:val="auto"/>
          <w:sz w:val="28"/>
          <w:szCs w:val="28"/>
          <w:lang w:val="es-MX"/>
        </w:rPr>
        <w:t xml:space="preserve">. </w:t>
      </w:r>
      <w:r w:rsidR="00F470F7" w:rsidRPr="0022596E">
        <w:rPr>
          <w:rStyle w:val="BodyTextChar"/>
          <w:rFonts w:asciiTheme="majorHAnsi" w:eastAsiaTheme="majorEastAsia" w:hAnsiTheme="majorHAnsi" w:cstheme="majorHAnsi"/>
          <w:color w:val="auto"/>
          <w:sz w:val="28"/>
          <w:szCs w:val="28"/>
        </w:rPr>
        <w:t xml:space="preserve">Kết luận số </w:t>
      </w:r>
      <w:r w:rsidR="00F470F7" w:rsidRPr="00A80DDD">
        <w:rPr>
          <w:rStyle w:val="BodyTextChar"/>
          <w:rFonts w:asciiTheme="majorHAnsi" w:eastAsiaTheme="majorEastAsia" w:hAnsiTheme="majorHAnsi" w:cstheme="majorHAnsi"/>
          <w:color w:val="auto"/>
          <w:sz w:val="28"/>
          <w:szCs w:val="28"/>
          <w:lang w:val="es-MX"/>
        </w:rPr>
        <w:t xml:space="preserve">137-KL/TW </w:t>
      </w:r>
      <w:r w:rsidR="00F470F7" w:rsidRPr="0022596E">
        <w:rPr>
          <w:rStyle w:val="BodyTextChar"/>
          <w:rFonts w:asciiTheme="majorHAnsi" w:eastAsiaTheme="majorEastAsia" w:hAnsiTheme="majorHAnsi" w:cstheme="majorHAnsi"/>
          <w:color w:val="auto"/>
          <w:sz w:val="28"/>
          <w:szCs w:val="28"/>
        </w:rPr>
        <w:t>ngà</w:t>
      </w:r>
      <w:r w:rsidR="00F470F7" w:rsidRPr="00A80DDD">
        <w:rPr>
          <w:rStyle w:val="BodyTextChar"/>
          <w:rFonts w:asciiTheme="majorHAnsi" w:eastAsiaTheme="majorEastAsia" w:hAnsiTheme="majorHAnsi" w:cstheme="majorHAnsi"/>
          <w:color w:val="auto"/>
          <w:sz w:val="28"/>
          <w:szCs w:val="28"/>
          <w:lang w:val="es-MX"/>
        </w:rPr>
        <w:t>y</w:t>
      </w:r>
      <w:r w:rsidR="00F470F7" w:rsidRPr="0022596E">
        <w:rPr>
          <w:rStyle w:val="BodyTextChar"/>
          <w:rFonts w:asciiTheme="majorHAnsi" w:eastAsiaTheme="majorEastAsia" w:hAnsiTheme="majorHAnsi" w:cstheme="majorHAnsi"/>
          <w:color w:val="auto"/>
          <w:sz w:val="28"/>
          <w:szCs w:val="28"/>
        </w:rPr>
        <w:t xml:space="preserve"> 28/</w:t>
      </w:r>
      <w:r w:rsidR="00F470F7" w:rsidRPr="00A80DDD">
        <w:rPr>
          <w:rStyle w:val="BodyTextChar"/>
          <w:rFonts w:asciiTheme="majorHAnsi" w:eastAsiaTheme="majorEastAsia" w:hAnsiTheme="majorHAnsi" w:cstheme="majorHAnsi"/>
          <w:color w:val="auto"/>
          <w:sz w:val="28"/>
          <w:szCs w:val="28"/>
          <w:lang w:val="es-MX"/>
        </w:rPr>
        <w:t>3</w:t>
      </w:r>
      <w:r w:rsidR="00F470F7" w:rsidRPr="0022596E">
        <w:rPr>
          <w:rStyle w:val="BodyTextChar"/>
          <w:rFonts w:asciiTheme="majorHAnsi" w:eastAsiaTheme="majorEastAsia" w:hAnsiTheme="majorHAnsi" w:cstheme="majorHAnsi"/>
          <w:color w:val="auto"/>
          <w:sz w:val="28"/>
          <w:szCs w:val="28"/>
        </w:rPr>
        <w:t xml:space="preserve">/2025 của Bộ Chính trị, Ban Bí thư về </w:t>
      </w:r>
      <w:r w:rsidR="00F470F7" w:rsidRPr="00A80DDD">
        <w:rPr>
          <w:rStyle w:val="BodyTextChar"/>
          <w:rFonts w:asciiTheme="majorHAnsi" w:eastAsiaTheme="majorEastAsia" w:hAnsiTheme="majorHAnsi" w:cstheme="majorHAnsi"/>
          <w:color w:val="auto"/>
          <w:sz w:val="28"/>
          <w:szCs w:val="28"/>
          <w:lang w:val="es-MX"/>
        </w:rPr>
        <w:t xml:space="preserve">Đề án sắp xếp, tổ chức lại đơn vị hành chính các cấp và xây dựng mô hình tổ chức chính quyền địa phương </w:t>
      </w:r>
      <w:r w:rsidR="00DA7E5D">
        <w:rPr>
          <w:rStyle w:val="BodyTextChar"/>
          <w:rFonts w:asciiTheme="majorHAnsi" w:eastAsiaTheme="majorEastAsia" w:hAnsiTheme="majorHAnsi" w:cstheme="majorHAnsi"/>
          <w:color w:val="auto"/>
          <w:sz w:val="28"/>
          <w:szCs w:val="28"/>
          <w:lang w:val="es-MX"/>
        </w:rPr>
        <w:t>0</w:t>
      </w:r>
      <w:r w:rsidR="00F470F7" w:rsidRPr="00A80DDD">
        <w:rPr>
          <w:rStyle w:val="BodyTextChar"/>
          <w:rFonts w:asciiTheme="majorHAnsi" w:eastAsiaTheme="majorEastAsia" w:hAnsiTheme="majorHAnsi" w:cstheme="majorHAnsi"/>
          <w:color w:val="auto"/>
          <w:sz w:val="28"/>
          <w:szCs w:val="28"/>
          <w:lang w:val="es-MX"/>
        </w:rPr>
        <w:t>2 cấp.</w:t>
      </w:r>
    </w:p>
    <w:p w14:paraId="5D2ECE3B" w14:textId="5437F765" w:rsidR="001D39DE" w:rsidRPr="0022596E" w:rsidRDefault="009C26A1" w:rsidP="00C8680A">
      <w:pPr>
        <w:autoSpaceDE w:val="0"/>
        <w:autoSpaceDN w:val="0"/>
        <w:adjustRightInd w:val="0"/>
        <w:spacing w:before="120" w:after="120"/>
        <w:ind w:firstLine="709"/>
        <w:jc w:val="both"/>
        <w:rPr>
          <w:rFonts w:asciiTheme="majorHAnsi" w:hAnsiTheme="majorHAnsi" w:cstheme="majorHAnsi"/>
          <w:color w:val="auto"/>
          <w:sz w:val="28"/>
          <w:szCs w:val="28"/>
        </w:rPr>
      </w:pPr>
      <w:r w:rsidRPr="00A80DDD">
        <w:rPr>
          <w:rFonts w:asciiTheme="majorHAnsi" w:hAnsiTheme="majorHAnsi" w:cstheme="majorHAnsi"/>
          <w:color w:val="auto"/>
          <w:sz w:val="28"/>
          <w:szCs w:val="28"/>
          <w:lang w:val="es-MX"/>
        </w:rPr>
        <w:t>7</w:t>
      </w:r>
      <w:r w:rsidR="00F470F7" w:rsidRPr="00A80DDD">
        <w:rPr>
          <w:rFonts w:asciiTheme="majorHAnsi" w:hAnsiTheme="majorHAnsi" w:cstheme="majorHAnsi"/>
          <w:color w:val="auto"/>
          <w:sz w:val="28"/>
          <w:szCs w:val="28"/>
          <w:lang w:val="es-MX"/>
        </w:rPr>
        <w:t>.</w:t>
      </w:r>
      <w:r w:rsidR="001D39DE" w:rsidRPr="0022596E">
        <w:rPr>
          <w:rFonts w:asciiTheme="majorHAnsi" w:hAnsiTheme="majorHAnsi" w:cstheme="majorHAnsi"/>
          <w:color w:val="auto"/>
          <w:sz w:val="28"/>
          <w:szCs w:val="28"/>
        </w:rPr>
        <w:t xml:space="preserve"> Luật Tổ chức chính quyền địa phương số 65/2025/QH15 ngày 19/02/2025.</w:t>
      </w:r>
    </w:p>
    <w:p w14:paraId="79BE9803" w14:textId="30F21D42" w:rsidR="00462D6C" w:rsidRPr="00A80DDD" w:rsidRDefault="009C26A1"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8</w:t>
      </w:r>
      <w:r w:rsidR="00B36DEF" w:rsidRPr="00A80DDD">
        <w:rPr>
          <w:rStyle w:val="BodyTextChar"/>
          <w:rFonts w:asciiTheme="majorHAnsi" w:eastAsiaTheme="majorEastAsia" w:hAnsiTheme="majorHAnsi" w:cstheme="majorHAnsi"/>
          <w:sz w:val="28"/>
          <w:szCs w:val="28"/>
        </w:rPr>
        <w:t xml:space="preserve">. </w:t>
      </w:r>
      <w:r w:rsidRPr="00A80DDD">
        <w:rPr>
          <w:rStyle w:val="BodyTextChar"/>
          <w:rFonts w:asciiTheme="majorHAnsi" w:eastAsiaTheme="majorEastAsia" w:hAnsiTheme="majorHAnsi" w:cstheme="majorHAnsi"/>
          <w:sz w:val="28"/>
          <w:szCs w:val="28"/>
        </w:rPr>
        <w:t>Nghị quyết số 76/2025/UBTVQH15 ngày 14/4/2025 của Ủy Ban Thường vụ Quốc hội về việc sắp xếp đơn vị hành chính năm 2025</w:t>
      </w:r>
      <w:r w:rsidR="006E4078" w:rsidRPr="00A80DDD">
        <w:rPr>
          <w:rStyle w:val="BodyTextChar"/>
          <w:rFonts w:asciiTheme="majorHAnsi" w:eastAsiaTheme="majorEastAsia" w:hAnsiTheme="majorHAnsi" w:cstheme="majorHAnsi"/>
          <w:sz w:val="28"/>
          <w:szCs w:val="28"/>
        </w:rPr>
        <w:t>.</w:t>
      </w:r>
    </w:p>
    <w:p w14:paraId="79BF6A7B" w14:textId="7713C03F" w:rsidR="00462D6C" w:rsidRPr="00A80DDD" w:rsidRDefault="009C26A1"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9</w:t>
      </w:r>
      <w:r w:rsidR="00462D6C" w:rsidRPr="00A80DDD">
        <w:rPr>
          <w:rStyle w:val="BodyTextChar"/>
          <w:rFonts w:asciiTheme="majorHAnsi" w:eastAsiaTheme="majorEastAsia" w:hAnsiTheme="majorHAnsi" w:cstheme="majorHAnsi"/>
          <w:sz w:val="28"/>
          <w:szCs w:val="28"/>
        </w:rPr>
        <w:t xml:space="preserve">. </w:t>
      </w:r>
      <w:r w:rsidR="00532BAA" w:rsidRPr="0022596E">
        <w:rPr>
          <w:rStyle w:val="BodyTextChar"/>
          <w:rFonts w:asciiTheme="majorHAnsi" w:eastAsiaTheme="majorEastAsia" w:hAnsiTheme="majorHAnsi" w:cstheme="majorHAnsi"/>
          <w:sz w:val="28"/>
          <w:szCs w:val="28"/>
        </w:rPr>
        <w:t xml:space="preserve">Nghị quyết số </w:t>
      </w:r>
      <w:r w:rsidR="00532BAA" w:rsidRPr="00A80DDD">
        <w:rPr>
          <w:rStyle w:val="BodyTextChar"/>
          <w:rFonts w:asciiTheme="majorHAnsi" w:eastAsiaTheme="majorEastAsia" w:hAnsiTheme="majorHAnsi" w:cstheme="majorHAnsi"/>
          <w:sz w:val="28"/>
          <w:szCs w:val="28"/>
        </w:rPr>
        <w:t>74</w:t>
      </w:r>
      <w:r w:rsidR="00532BAA" w:rsidRPr="0022596E">
        <w:rPr>
          <w:rStyle w:val="BodyTextChar"/>
          <w:rFonts w:asciiTheme="majorHAnsi" w:eastAsiaTheme="majorEastAsia" w:hAnsiTheme="majorHAnsi" w:cstheme="majorHAnsi"/>
          <w:sz w:val="28"/>
          <w:szCs w:val="28"/>
        </w:rPr>
        <w:t xml:space="preserve">/NQ-CP ngày </w:t>
      </w:r>
      <w:r w:rsidR="00532BAA" w:rsidRPr="00A80DDD">
        <w:rPr>
          <w:rStyle w:val="BodyTextChar"/>
          <w:rFonts w:asciiTheme="majorHAnsi" w:eastAsiaTheme="majorEastAsia" w:hAnsiTheme="majorHAnsi" w:cstheme="majorHAnsi"/>
          <w:sz w:val="28"/>
          <w:szCs w:val="28"/>
        </w:rPr>
        <w:t>07/4/2025</w:t>
      </w:r>
      <w:r w:rsidR="00532BAA" w:rsidRPr="0022596E">
        <w:rPr>
          <w:rStyle w:val="BodyTextChar"/>
          <w:rFonts w:asciiTheme="majorHAnsi" w:eastAsiaTheme="majorEastAsia" w:hAnsiTheme="majorHAnsi" w:cstheme="majorHAnsi"/>
          <w:sz w:val="28"/>
          <w:szCs w:val="28"/>
        </w:rPr>
        <w:t xml:space="preserve"> của Chính phủ ban hành Kế </w:t>
      </w:r>
      <w:r w:rsidR="00532BAA" w:rsidRPr="0022596E">
        <w:rPr>
          <w:rStyle w:val="BodyTextChar"/>
          <w:rFonts w:asciiTheme="majorHAnsi" w:eastAsiaTheme="majorEastAsia" w:hAnsiTheme="majorHAnsi" w:cstheme="majorHAnsi"/>
          <w:sz w:val="28"/>
          <w:szCs w:val="28"/>
        </w:rPr>
        <w:lastRenderedPageBreak/>
        <w:t xml:space="preserve">hoạch thực hiện sắp xếp ĐVHC </w:t>
      </w:r>
      <w:r w:rsidR="00532BAA" w:rsidRPr="00A80DDD">
        <w:rPr>
          <w:rStyle w:val="BodyTextChar"/>
          <w:rFonts w:asciiTheme="majorHAnsi" w:eastAsiaTheme="majorEastAsia" w:hAnsiTheme="majorHAnsi" w:cstheme="majorHAnsi"/>
          <w:sz w:val="28"/>
          <w:szCs w:val="28"/>
        </w:rPr>
        <w:t>và xây dựng chính quyền địa phương 2 cấp.</w:t>
      </w:r>
    </w:p>
    <w:p w14:paraId="3459C44C" w14:textId="0764DCB2" w:rsidR="00E3399B" w:rsidRPr="00A80DDD" w:rsidRDefault="00C758F2" w:rsidP="00C8680A">
      <w:pPr>
        <w:pStyle w:val="BodyText"/>
        <w:spacing w:before="120" w:after="120" w:line="240" w:lineRule="auto"/>
        <w:ind w:firstLine="720"/>
        <w:jc w:val="both"/>
        <w:rPr>
          <w:rFonts w:cstheme="majorHAnsi"/>
          <w:sz w:val="28"/>
          <w:szCs w:val="28"/>
        </w:rPr>
      </w:pPr>
      <w:r w:rsidRPr="00A80DDD">
        <w:rPr>
          <w:rStyle w:val="BodyTextChar"/>
          <w:rFonts w:asciiTheme="majorHAnsi" w:eastAsiaTheme="majorEastAsia" w:hAnsiTheme="majorHAnsi" w:cstheme="majorHAnsi"/>
          <w:sz w:val="28"/>
          <w:szCs w:val="28"/>
        </w:rPr>
        <w:t xml:space="preserve">10. Quyết định số 759/QĐ-TTg ngày 14/4/2025 của Thủ tướng Chính phủ </w:t>
      </w:r>
      <w:r w:rsidR="00E3399B" w:rsidRPr="0022596E">
        <w:rPr>
          <w:rFonts w:cstheme="majorHAnsi"/>
          <w:sz w:val="28"/>
          <w:szCs w:val="28"/>
        </w:rPr>
        <w:t xml:space="preserve">phê duyệt Đề án sắp xếp, tổ chức lại </w:t>
      </w:r>
      <w:r w:rsidR="00536DCC" w:rsidRPr="0022596E">
        <w:rPr>
          <w:rFonts w:asciiTheme="majorHAnsi" w:hAnsiTheme="majorHAnsi" w:cstheme="majorHAnsi"/>
          <w:sz w:val="28"/>
          <w:szCs w:val="28"/>
          <w:lang w:val="es-MX"/>
        </w:rPr>
        <w:t>đơn vị hành chính</w:t>
      </w:r>
      <w:r w:rsidR="00536DCC" w:rsidRPr="0022596E">
        <w:rPr>
          <w:rFonts w:cstheme="majorHAnsi"/>
          <w:sz w:val="28"/>
          <w:szCs w:val="28"/>
        </w:rPr>
        <w:t xml:space="preserve"> </w:t>
      </w:r>
      <w:r w:rsidR="00E3399B" w:rsidRPr="0022596E">
        <w:rPr>
          <w:rFonts w:cstheme="majorHAnsi"/>
          <w:sz w:val="28"/>
          <w:szCs w:val="28"/>
        </w:rPr>
        <w:t>các cấp và xây dựng mô hình tổ chức chính quyền địa phương 2 cấp</w:t>
      </w:r>
      <w:r w:rsidR="00E3399B" w:rsidRPr="00A80DDD">
        <w:rPr>
          <w:rFonts w:cstheme="majorHAnsi"/>
          <w:sz w:val="28"/>
          <w:szCs w:val="28"/>
        </w:rPr>
        <w:t>.</w:t>
      </w:r>
    </w:p>
    <w:p w14:paraId="0534A840" w14:textId="711E7C83" w:rsidR="00513C2B" w:rsidRPr="00A80DDD" w:rsidRDefault="00513C2B" w:rsidP="00C8680A">
      <w:pPr>
        <w:pStyle w:val="BodyText"/>
        <w:spacing w:before="120" w:after="120" w:line="240" w:lineRule="auto"/>
        <w:jc w:val="both"/>
        <w:rPr>
          <w:rFonts w:asciiTheme="majorHAnsi" w:hAnsiTheme="majorHAnsi" w:cstheme="majorHAnsi"/>
          <w:sz w:val="28"/>
          <w:szCs w:val="28"/>
        </w:rPr>
      </w:pPr>
      <w:r w:rsidRPr="00A80DDD">
        <w:rPr>
          <w:rStyle w:val="BodyTextChar"/>
          <w:rFonts w:asciiTheme="majorHAnsi" w:eastAsiaTheme="majorEastAsia" w:hAnsiTheme="majorHAnsi" w:cstheme="majorHAnsi"/>
          <w:b/>
          <w:bCs/>
          <w:sz w:val="28"/>
          <w:szCs w:val="28"/>
        </w:rPr>
        <w:tab/>
        <w:t>II. SỰ</w:t>
      </w:r>
      <w:r w:rsidRPr="0022596E">
        <w:rPr>
          <w:rStyle w:val="BodyTextChar"/>
          <w:rFonts w:asciiTheme="majorHAnsi" w:eastAsiaTheme="majorEastAsia" w:hAnsiTheme="majorHAnsi" w:cstheme="majorHAnsi"/>
          <w:b/>
          <w:bCs/>
          <w:sz w:val="28"/>
          <w:szCs w:val="28"/>
        </w:rPr>
        <w:t xml:space="preserve"> C</w:t>
      </w:r>
      <w:r w:rsidRPr="00A80DDD">
        <w:rPr>
          <w:rStyle w:val="BodyTextChar"/>
          <w:rFonts w:asciiTheme="majorHAnsi" w:eastAsiaTheme="majorEastAsia" w:hAnsiTheme="majorHAnsi" w:cstheme="majorHAnsi"/>
          <w:b/>
          <w:bCs/>
          <w:sz w:val="28"/>
          <w:szCs w:val="28"/>
        </w:rPr>
        <w:t>ẦN</w:t>
      </w:r>
      <w:r w:rsidRPr="0022596E">
        <w:rPr>
          <w:rStyle w:val="BodyTextChar"/>
          <w:rFonts w:asciiTheme="majorHAnsi" w:eastAsiaTheme="majorEastAsia" w:hAnsiTheme="majorHAnsi" w:cstheme="majorHAnsi"/>
          <w:b/>
          <w:bCs/>
          <w:sz w:val="28"/>
          <w:szCs w:val="28"/>
        </w:rPr>
        <w:t xml:space="preserve"> THIẾT S</w:t>
      </w:r>
      <w:r w:rsidR="001B744A" w:rsidRPr="00A80DDD">
        <w:rPr>
          <w:rStyle w:val="BodyTextChar"/>
          <w:rFonts w:asciiTheme="majorHAnsi" w:eastAsiaTheme="majorEastAsia" w:hAnsiTheme="majorHAnsi" w:cstheme="majorHAnsi"/>
          <w:b/>
          <w:bCs/>
          <w:sz w:val="28"/>
          <w:szCs w:val="28"/>
        </w:rPr>
        <w:t>ẮP</w:t>
      </w:r>
      <w:r w:rsidRPr="0022596E">
        <w:rPr>
          <w:rStyle w:val="BodyTextChar"/>
          <w:rFonts w:asciiTheme="majorHAnsi" w:eastAsiaTheme="majorEastAsia" w:hAnsiTheme="majorHAnsi" w:cstheme="majorHAnsi"/>
          <w:b/>
          <w:bCs/>
          <w:sz w:val="28"/>
          <w:szCs w:val="28"/>
        </w:rPr>
        <w:t xml:space="preserve"> XẾP</w:t>
      </w:r>
      <w:r w:rsidR="00075B8B" w:rsidRPr="00A80DDD">
        <w:rPr>
          <w:rStyle w:val="BodyTextChar"/>
          <w:rFonts w:asciiTheme="majorHAnsi" w:eastAsiaTheme="majorEastAsia" w:hAnsiTheme="majorHAnsi" w:cstheme="majorHAnsi"/>
          <w:b/>
          <w:bCs/>
          <w:sz w:val="28"/>
          <w:szCs w:val="28"/>
        </w:rPr>
        <w:t xml:space="preserve"> </w:t>
      </w:r>
      <w:r w:rsidR="00536DCC" w:rsidRPr="00A80DDD">
        <w:rPr>
          <w:rStyle w:val="BodyTextChar"/>
          <w:rFonts w:asciiTheme="majorHAnsi" w:eastAsiaTheme="majorEastAsia" w:hAnsiTheme="majorHAnsi" w:cstheme="majorHAnsi"/>
          <w:b/>
          <w:bCs/>
          <w:sz w:val="28"/>
          <w:szCs w:val="28"/>
        </w:rPr>
        <w:t>ĐƠN VỊ HÀNH CHÍNH</w:t>
      </w:r>
      <w:r w:rsidRPr="0022596E">
        <w:rPr>
          <w:rStyle w:val="BodyTextChar"/>
          <w:rFonts w:asciiTheme="majorHAnsi" w:eastAsiaTheme="majorEastAsia" w:hAnsiTheme="majorHAnsi" w:cstheme="majorHAnsi"/>
          <w:b/>
          <w:bCs/>
          <w:sz w:val="28"/>
          <w:szCs w:val="28"/>
        </w:rPr>
        <w:t xml:space="preserve"> TỈNH</w:t>
      </w:r>
      <w:r w:rsidR="00143707" w:rsidRPr="00A80DDD">
        <w:rPr>
          <w:rStyle w:val="BodyTextChar"/>
          <w:rFonts w:asciiTheme="majorHAnsi" w:eastAsiaTheme="majorEastAsia" w:hAnsiTheme="majorHAnsi" w:cstheme="majorHAnsi"/>
          <w:b/>
          <w:bCs/>
          <w:sz w:val="28"/>
          <w:szCs w:val="28"/>
        </w:rPr>
        <w:t xml:space="preserve"> QUẢNG NGÃI VÀ TỈNH KO</w:t>
      </w:r>
      <w:r w:rsidR="000B7228" w:rsidRPr="00A80DDD">
        <w:rPr>
          <w:rStyle w:val="BodyTextChar"/>
          <w:rFonts w:asciiTheme="majorHAnsi" w:eastAsiaTheme="majorEastAsia" w:hAnsiTheme="majorHAnsi" w:cstheme="majorHAnsi"/>
          <w:b/>
          <w:bCs/>
          <w:sz w:val="28"/>
          <w:szCs w:val="28"/>
        </w:rPr>
        <w:t>N TUM</w:t>
      </w:r>
    </w:p>
    <w:p w14:paraId="412B435C" w14:textId="6F83114C" w:rsidR="00D7690A" w:rsidRPr="0022596E" w:rsidRDefault="00025A34" w:rsidP="00C8680A">
      <w:pPr>
        <w:pStyle w:val="NormalWeb"/>
        <w:widowControl w:val="0"/>
        <w:shd w:val="clear" w:color="auto" w:fill="FFFFFF"/>
        <w:spacing w:before="120" w:beforeAutospacing="0" w:after="120" w:afterAutospacing="0"/>
        <w:ind w:firstLine="567"/>
        <w:jc w:val="both"/>
        <w:rPr>
          <w:rFonts w:asciiTheme="majorHAnsi" w:hAnsiTheme="majorHAnsi" w:cstheme="majorHAnsi"/>
          <w:sz w:val="28"/>
          <w:szCs w:val="28"/>
          <w:lang w:val="es-MX"/>
        </w:rPr>
      </w:pPr>
      <w:r w:rsidRPr="00A80DDD">
        <w:rPr>
          <w:rFonts w:asciiTheme="majorHAnsi" w:hAnsiTheme="majorHAnsi" w:cstheme="majorHAnsi"/>
          <w:b/>
          <w:bCs/>
          <w:sz w:val="28"/>
          <w:szCs w:val="28"/>
          <w:lang w:val="vi-VN"/>
        </w:rPr>
        <w:tab/>
      </w:r>
      <w:r w:rsidR="00A51BE4" w:rsidRPr="0022596E">
        <w:rPr>
          <w:rFonts w:asciiTheme="majorHAnsi" w:hAnsiTheme="majorHAnsi" w:cstheme="majorHAnsi"/>
          <w:sz w:val="28"/>
          <w:szCs w:val="28"/>
          <w:lang w:val="es-MX"/>
        </w:rPr>
        <w:t xml:space="preserve">Trên cơ sở đánh giá </w:t>
      </w:r>
      <w:r w:rsidR="00467D41" w:rsidRPr="0022596E">
        <w:rPr>
          <w:rFonts w:asciiTheme="majorHAnsi" w:hAnsiTheme="majorHAnsi" w:cstheme="majorHAnsi"/>
          <w:sz w:val="28"/>
          <w:szCs w:val="28"/>
          <w:lang w:val="es-MX"/>
        </w:rPr>
        <w:t>v</w:t>
      </w:r>
      <w:r w:rsidR="00A51BE4" w:rsidRPr="0022596E">
        <w:rPr>
          <w:rFonts w:asciiTheme="majorHAnsi" w:hAnsiTheme="majorHAnsi" w:cstheme="majorHAnsi"/>
          <w:sz w:val="28"/>
          <w:szCs w:val="28"/>
          <w:lang w:val="es-MX"/>
        </w:rPr>
        <w:t xml:space="preserve">ề vị trí địa lý, </w:t>
      </w:r>
      <w:r w:rsidR="00467D41" w:rsidRPr="0022596E">
        <w:rPr>
          <w:rFonts w:asciiTheme="majorHAnsi" w:hAnsiTheme="majorHAnsi" w:cstheme="majorHAnsi"/>
          <w:sz w:val="28"/>
          <w:szCs w:val="28"/>
          <w:lang w:val="es-MX"/>
        </w:rPr>
        <w:t xml:space="preserve">điều kiện tự nhiên, tài nguyên thiên nhiên, </w:t>
      </w:r>
      <w:r w:rsidR="00A51BE4" w:rsidRPr="0022596E">
        <w:rPr>
          <w:rFonts w:asciiTheme="majorHAnsi" w:hAnsiTheme="majorHAnsi" w:cstheme="majorHAnsi"/>
          <w:sz w:val="28"/>
          <w:szCs w:val="28"/>
          <w:lang w:val="es-MX"/>
        </w:rPr>
        <w:t>tiềm năng</w:t>
      </w:r>
      <w:r w:rsidR="00467D41" w:rsidRPr="0022596E">
        <w:rPr>
          <w:rFonts w:asciiTheme="majorHAnsi" w:hAnsiTheme="majorHAnsi" w:cstheme="majorHAnsi"/>
          <w:sz w:val="28"/>
          <w:szCs w:val="28"/>
          <w:lang w:val="es-MX"/>
        </w:rPr>
        <w:t xml:space="preserve"> kinh tế xã hội</w:t>
      </w:r>
      <w:r w:rsidR="00A51BE4" w:rsidRPr="0022596E">
        <w:rPr>
          <w:rFonts w:asciiTheme="majorHAnsi" w:hAnsiTheme="majorHAnsi" w:cstheme="majorHAnsi"/>
          <w:sz w:val="28"/>
          <w:szCs w:val="28"/>
          <w:lang w:val="es-MX"/>
        </w:rPr>
        <w:t xml:space="preserve">, lợi thế của tỉnh Quảng Ngãi và tỉnh Kon Tum, </w:t>
      </w:r>
      <w:r w:rsidR="00EB745E" w:rsidRPr="0022596E">
        <w:rPr>
          <w:rFonts w:asciiTheme="majorHAnsi" w:hAnsiTheme="majorHAnsi" w:cstheme="majorHAnsi"/>
          <w:sz w:val="28"/>
          <w:szCs w:val="28"/>
          <w:lang w:val="es-MX"/>
        </w:rPr>
        <w:t xml:space="preserve">Ban Chấp hành Trung ương, </w:t>
      </w:r>
      <w:r w:rsidR="00A51BE4" w:rsidRPr="0022596E">
        <w:rPr>
          <w:rFonts w:asciiTheme="majorHAnsi" w:hAnsiTheme="majorHAnsi" w:cstheme="majorHAnsi"/>
          <w:sz w:val="28"/>
          <w:szCs w:val="28"/>
          <w:lang w:val="es-MX"/>
        </w:rPr>
        <w:t>Bộ Chính trị</w:t>
      </w:r>
      <w:r w:rsidR="00EB745E" w:rsidRPr="0022596E">
        <w:rPr>
          <w:rFonts w:asciiTheme="majorHAnsi" w:hAnsiTheme="majorHAnsi" w:cstheme="majorHAnsi"/>
          <w:sz w:val="28"/>
          <w:szCs w:val="28"/>
          <w:lang w:val="es-MX"/>
        </w:rPr>
        <w:t xml:space="preserve"> quyết định</w:t>
      </w:r>
      <w:r w:rsidR="00A51BE4" w:rsidRPr="0022596E">
        <w:rPr>
          <w:rFonts w:asciiTheme="majorHAnsi" w:hAnsiTheme="majorHAnsi" w:cstheme="majorHAnsi"/>
          <w:sz w:val="28"/>
          <w:szCs w:val="28"/>
          <w:lang w:val="es-MX"/>
        </w:rPr>
        <w:t xml:space="preserve"> sáp nhập </w:t>
      </w:r>
      <w:r w:rsidR="009D486E">
        <w:rPr>
          <w:rFonts w:asciiTheme="majorHAnsi" w:hAnsiTheme="majorHAnsi" w:cstheme="majorHAnsi"/>
          <w:sz w:val="28"/>
          <w:szCs w:val="28"/>
          <w:lang w:val="es-MX"/>
        </w:rPr>
        <w:t>0</w:t>
      </w:r>
      <w:r w:rsidR="00A51BE4" w:rsidRPr="0022596E">
        <w:rPr>
          <w:rFonts w:asciiTheme="majorHAnsi" w:hAnsiTheme="majorHAnsi" w:cstheme="majorHAnsi"/>
          <w:sz w:val="28"/>
          <w:szCs w:val="28"/>
          <w:lang w:val="es-MX"/>
        </w:rPr>
        <w:t>2 tỉnh</w:t>
      </w:r>
      <w:r w:rsidR="00EB745E" w:rsidRPr="0022596E">
        <w:rPr>
          <w:rFonts w:asciiTheme="majorHAnsi" w:hAnsiTheme="majorHAnsi" w:cstheme="majorHAnsi"/>
          <w:sz w:val="28"/>
          <w:szCs w:val="28"/>
          <w:lang w:val="es-MX"/>
        </w:rPr>
        <w:t xml:space="preserve"> Quảng Ngãi và Kon Tum</w:t>
      </w:r>
      <w:r w:rsidR="00A51BE4" w:rsidRPr="0022596E">
        <w:rPr>
          <w:rFonts w:asciiTheme="majorHAnsi" w:hAnsiTheme="majorHAnsi" w:cstheme="majorHAnsi"/>
          <w:sz w:val="28"/>
          <w:szCs w:val="28"/>
          <w:lang w:val="es-MX"/>
        </w:rPr>
        <w:t>.</w:t>
      </w:r>
    </w:p>
    <w:p w14:paraId="67CEA054" w14:textId="23AEC27D" w:rsidR="00D7690A" w:rsidRPr="0022596E" w:rsidRDefault="00D7690A" w:rsidP="00C8680A">
      <w:pPr>
        <w:pStyle w:val="Default"/>
        <w:widowControl w:val="0"/>
        <w:spacing w:before="120" w:after="120"/>
        <w:ind w:firstLine="567"/>
        <w:jc w:val="both"/>
        <w:rPr>
          <w:rFonts w:asciiTheme="majorHAnsi" w:hAnsiTheme="majorHAnsi" w:cstheme="majorHAnsi"/>
          <w:bCs/>
          <w:color w:val="auto"/>
          <w:sz w:val="28"/>
          <w:szCs w:val="28"/>
          <w:lang w:val="zu-ZA"/>
        </w:rPr>
      </w:pPr>
      <w:r w:rsidRPr="0022596E">
        <w:rPr>
          <w:rFonts w:asciiTheme="majorHAnsi" w:hAnsiTheme="majorHAnsi" w:cstheme="majorHAnsi"/>
          <w:bCs/>
          <w:color w:val="auto"/>
          <w:sz w:val="28"/>
          <w:szCs w:val="28"/>
          <w:lang w:val="zu-ZA"/>
        </w:rPr>
        <w:t xml:space="preserve">Thực hiện các chủ trương của Trung ương về việc sắp xếp </w:t>
      </w:r>
      <w:r w:rsidR="00536DCC" w:rsidRPr="0022596E">
        <w:rPr>
          <w:rFonts w:asciiTheme="majorHAnsi" w:hAnsiTheme="majorHAnsi" w:cstheme="majorHAnsi"/>
          <w:bCs/>
          <w:color w:val="auto"/>
          <w:sz w:val="28"/>
          <w:szCs w:val="28"/>
          <w:lang w:val="zu-ZA"/>
        </w:rPr>
        <w:t>đơn vị hành chính</w:t>
      </w:r>
      <w:r w:rsidRPr="0022596E">
        <w:rPr>
          <w:rFonts w:asciiTheme="majorHAnsi" w:hAnsiTheme="majorHAnsi" w:cstheme="majorHAnsi"/>
          <w:bCs/>
          <w:color w:val="auto"/>
          <w:sz w:val="28"/>
          <w:szCs w:val="28"/>
          <w:lang w:val="zu-ZA"/>
        </w:rPr>
        <w:t>, bao gồm:</w:t>
      </w:r>
    </w:p>
    <w:p w14:paraId="65720741" w14:textId="3E1EDEA0" w:rsidR="00982FD2" w:rsidRPr="0022596E" w:rsidRDefault="00D7690A" w:rsidP="00C8680A">
      <w:pPr>
        <w:pStyle w:val="Default"/>
        <w:widowControl w:val="0"/>
        <w:spacing w:before="120" w:after="120"/>
        <w:ind w:firstLine="567"/>
        <w:jc w:val="both"/>
        <w:rPr>
          <w:rFonts w:asciiTheme="majorHAnsi" w:hAnsiTheme="majorHAnsi" w:cstheme="majorHAnsi"/>
          <w:bCs/>
          <w:color w:val="auto"/>
          <w:sz w:val="28"/>
          <w:szCs w:val="28"/>
          <w:lang w:val="zu-ZA"/>
        </w:rPr>
      </w:pPr>
      <w:r w:rsidRPr="0022596E">
        <w:rPr>
          <w:rFonts w:asciiTheme="majorHAnsi" w:hAnsiTheme="majorHAnsi" w:cstheme="majorHAnsi"/>
          <w:bCs/>
          <w:color w:val="auto"/>
          <w:sz w:val="28"/>
          <w:szCs w:val="28"/>
          <w:lang w:val="zu-ZA"/>
        </w:rPr>
        <w:t>-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r w:rsidR="008F7E6F" w:rsidRPr="0022596E">
        <w:rPr>
          <w:rFonts w:asciiTheme="majorHAnsi" w:hAnsiTheme="majorHAnsi" w:cstheme="majorHAnsi"/>
          <w:bCs/>
          <w:color w:val="auto"/>
          <w:sz w:val="28"/>
          <w:szCs w:val="28"/>
          <w:lang w:val="zu-ZA"/>
        </w:rPr>
        <w:t>.</w:t>
      </w:r>
    </w:p>
    <w:p w14:paraId="5DD9B39D" w14:textId="5C866144" w:rsidR="00236ECA" w:rsidRPr="0022596E" w:rsidRDefault="00982FD2" w:rsidP="00C8680A">
      <w:pPr>
        <w:pStyle w:val="Default"/>
        <w:widowControl w:val="0"/>
        <w:spacing w:before="120" w:after="120"/>
        <w:ind w:firstLine="567"/>
        <w:jc w:val="both"/>
        <w:rPr>
          <w:rFonts w:asciiTheme="majorHAnsi" w:hAnsiTheme="majorHAnsi" w:cstheme="majorHAnsi"/>
          <w:bCs/>
          <w:color w:val="auto"/>
          <w:sz w:val="28"/>
          <w:szCs w:val="28"/>
          <w:lang w:val="zu-ZA"/>
        </w:rPr>
      </w:pPr>
      <w:r w:rsidRPr="0022596E">
        <w:rPr>
          <w:rFonts w:asciiTheme="majorHAnsi" w:hAnsiTheme="majorHAnsi" w:cstheme="majorHAnsi"/>
          <w:bCs/>
          <w:color w:val="auto"/>
          <w:sz w:val="28"/>
          <w:szCs w:val="28"/>
          <w:lang w:val="zu-ZA"/>
        </w:rPr>
        <w:t xml:space="preserve">- </w:t>
      </w:r>
      <w:r w:rsidR="00236ECA" w:rsidRPr="0022596E">
        <w:rPr>
          <w:rFonts w:asciiTheme="majorHAnsi" w:hAnsiTheme="majorHAnsi" w:cstheme="majorHAnsi"/>
          <w:color w:val="auto"/>
          <w:sz w:val="28"/>
          <w:szCs w:val="28"/>
          <w:lang w:val="es-MX"/>
        </w:rPr>
        <w:t>Kết luận số 126-KL/TW ngày 14/02/2025 của Bộ Chính trị, Ban Bí thư về một số nội dung, nhiệm vụ tiếp tục sắp xếp, tinh gọn tổ chức bộ máy của hệ thống chính trị.</w:t>
      </w:r>
    </w:p>
    <w:p w14:paraId="03CC64E2" w14:textId="37993063" w:rsidR="00236ECA" w:rsidRPr="0022596E" w:rsidRDefault="00236ECA" w:rsidP="00C8680A">
      <w:pPr>
        <w:spacing w:before="120" w:after="120"/>
        <w:ind w:firstLine="567"/>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Kết luận số 127-KL/TW ngày 28/02/2025 của Bộ Chính trị, Ban Bí thư về triển khai nghiên cứu, đề xuất tổ chức bộ máy của hệ thống chính trị.</w:t>
      </w:r>
    </w:p>
    <w:p w14:paraId="65460D3F" w14:textId="33AAFC25" w:rsidR="00F470F7" w:rsidRPr="00A80DDD" w:rsidRDefault="00F470F7" w:rsidP="00C8680A">
      <w:pPr>
        <w:spacing w:before="120" w:after="120"/>
        <w:ind w:firstLine="567"/>
        <w:jc w:val="both"/>
        <w:rPr>
          <w:rStyle w:val="BodyTextChar"/>
          <w:rFonts w:asciiTheme="majorHAnsi" w:eastAsiaTheme="majorEastAsia" w:hAnsiTheme="majorHAnsi" w:cstheme="majorHAnsi"/>
          <w:color w:val="auto"/>
          <w:sz w:val="28"/>
          <w:szCs w:val="28"/>
          <w:lang w:val="es-MX"/>
        </w:rPr>
      </w:pPr>
      <w:r w:rsidRPr="00A80DDD">
        <w:rPr>
          <w:rStyle w:val="BodyTextChar"/>
          <w:rFonts w:asciiTheme="majorHAnsi" w:eastAsiaTheme="majorEastAsia" w:hAnsiTheme="majorHAnsi" w:cstheme="majorHAnsi"/>
          <w:color w:val="auto"/>
          <w:sz w:val="28"/>
          <w:szCs w:val="28"/>
          <w:lang w:val="es-MX"/>
        </w:rPr>
        <w:t xml:space="preserve">- </w:t>
      </w:r>
      <w:r w:rsidRPr="0022596E">
        <w:rPr>
          <w:rStyle w:val="BodyTextChar"/>
          <w:rFonts w:asciiTheme="majorHAnsi" w:eastAsiaTheme="majorEastAsia" w:hAnsiTheme="majorHAnsi" w:cstheme="majorHAnsi"/>
          <w:color w:val="auto"/>
          <w:sz w:val="28"/>
          <w:szCs w:val="28"/>
        </w:rPr>
        <w:t xml:space="preserve">Kết luận số </w:t>
      </w:r>
      <w:r w:rsidRPr="00A80DDD">
        <w:rPr>
          <w:rStyle w:val="BodyTextChar"/>
          <w:rFonts w:asciiTheme="majorHAnsi" w:eastAsiaTheme="majorEastAsia" w:hAnsiTheme="majorHAnsi" w:cstheme="majorHAnsi"/>
          <w:color w:val="auto"/>
          <w:sz w:val="28"/>
          <w:szCs w:val="28"/>
          <w:lang w:val="es-MX"/>
        </w:rPr>
        <w:t xml:space="preserve">137-KL/TW </w:t>
      </w:r>
      <w:r w:rsidRPr="0022596E">
        <w:rPr>
          <w:rStyle w:val="BodyTextChar"/>
          <w:rFonts w:asciiTheme="majorHAnsi" w:eastAsiaTheme="majorEastAsia" w:hAnsiTheme="majorHAnsi" w:cstheme="majorHAnsi"/>
          <w:color w:val="auto"/>
          <w:sz w:val="28"/>
          <w:szCs w:val="28"/>
        </w:rPr>
        <w:t>ngà</w:t>
      </w:r>
      <w:r w:rsidRPr="00A80DDD">
        <w:rPr>
          <w:rStyle w:val="BodyTextChar"/>
          <w:rFonts w:asciiTheme="majorHAnsi" w:eastAsiaTheme="majorEastAsia" w:hAnsiTheme="majorHAnsi" w:cstheme="majorHAnsi"/>
          <w:color w:val="auto"/>
          <w:sz w:val="28"/>
          <w:szCs w:val="28"/>
          <w:lang w:val="es-MX"/>
        </w:rPr>
        <w:t>y</w:t>
      </w:r>
      <w:r w:rsidRPr="0022596E">
        <w:rPr>
          <w:rStyle w:val="BodyTextChar"/>
          <w:rFonts w:asciiTheme="majorHAnsi" w:eastAsiaTheme="majorEastAsia" w:hAnsiTheme="majorHAnsi" w:cstheme="majorHAnsi"/>
          <w:color w:val="auto"/>
          <w:sz w:val="28"/>
          <w:szCs w:val="28"/>
        </w:rPr>
        <w:t xml:space="preserve"> 28/</w:t>
      </w:r>
      <w:r w:rsidRPr="00A80DDD">
        <w:rPr>
          <w:rStyle w:val="BodyTextChar"/>
          <w:rFonts w:asciiTheme="majorHAnsi" w:eastAsiaTheme="majorEastAsia" w:hAnsiTheme="majorHAnsi" w:cstheme="majorHAnsi"/>
          <w:color w:val="auto"/>
          <w:sz w:val="28"/>
          <w:szCs w:val="28"/>
          <w:lang w:val="es-MX"/>
        </w:rPr>
        <w:t>3</w:t>
      </w:r>
      <w:r w:rsidRPr="0022596E">
        <w:rPr>
          <w:rStyle w:val="BodyTextChar"/>
          <w:rFonts w:asciiTheme="majorHAnsi" w:eastAsiaTheme="majorEastAsia" w:hAnsiTheme="majorHAnsi" w:cstheme="majorHAnsi"/>
          <w:color w:val="auto"/>
          <w:sz w:val="28"/>
          <w:szCs w:val="28"/>
        </w:rPr>
        <w:t xml:space="preserve">/2025 của Bộ Chính trị, Ban Bí thư về </w:t>
      </w:r>
      <w:r w:rsidRPr="00A80DDD">
        <w:rPr>
          <w:rStyle w:val="BodyTextChar"/>
          <w:rFonts w:asciiTheme="majorHAnsi" w:eastAsiaTheme="majorEastAsia" w:hAnsiTheme="majorHAnsi" w:cstheme="majorHAnsi"/>
          <w:color w:val="auto"/>
          <w:sz w:val="28"/>
          <w:szCs w:val="28"/>
          <w:lang w:val="es-MX"/>
        </w:rPr>
        <w:t>Đề án sắp xếp, tổ chức lại đơn vị hành chính các cấp và xây dựng mô hình tổ chức chính quyền địa phương 2 cấp.</w:t>
      </w:r>
    </w:p>
    <w:p w14:paraId="42C10CBF" w14:textId="60AAA91D" w:rsidR="00432B39" w:rsidRPr="00A80DDD" w:rsidRDefault="00432B39" w:rsidP="00C8680A">
      <w:pPr>
        <w:spacing w:before="120" w:after="120"/>
        <w:ind w:firstLine="567"/>
        <w:jc w:val="both"/>
        <w:rPr>
          <w:rStyle w:val="BodyTextChar"/>
          <w:rFonts w:asciiTheme="majorHAnsi" w:eastAsiaTheme="majorEastAsia" w:hAnsiTheme="majorHAnsi" w:cstheme="majorHAnsi"/>
          <w:color w:val="auto"/>
          <w:sz w:val="28"/>
          <w:szCs w:val="28"/>
          <w:lang w:val="es-MX"/>
        </w:rPr>
      </w:pPr>
      <w:r w:rsidRPr="00A80DDD">
        <w:rPr>
          <w:rStyle w:val="BodyTextChar"/>
          <w:rFonts w:asciiTheme="majorHAnsi" w:eastAsiaTheme="majorEastAsia" w:hAnsiTheme="majorHAnsi" w:cstheme="majorHAnsi"/>
          <w:color w:val="auto"/>
          <w:sz w:val="28"/>
          <w:szCs w:val="28"/>
          <w:lang w:val="es-MX"/>
        </w:rPr>
        <w:t xml:space="preserve">- Nghị quyết </w:t>
      </w:r>
      <w:r w:rsidRPr="0022596E">
        <w:rPr>
          <w:rStyle w:val="BodyTextChar"/>
          <w:rFonts w:asciiTheme="majorHAnsi" w:eastAsiaTheme="majorEastAsia" w:hAnsiTheme="majorHAnsi" w:cstheme="majorHAnsi"/>
          <w:color w:val="auto"/>
          <w:sz w:val="28"/>
          <w:szCs w:val="28"/>
        </w:rPr>
        <w:t xml:space="preserve">số </w:t>
      </w:r>
      <w:r w:rsidRPr="00A80DDD">
        <w:rPr>
          <w:rStyle w:val="BodyTextChar"/>
          <w:rFonts w:asciiTheme="majorHAnsi" w:eastAsiaTheme="majorEastAsia" w:hAnsiTheme="majorHAnsi" w:cstheme="majorHAnsi"/>
          <w:color w:val="auto"/>
          <w:sz w:val="28"/>
          <w:szCs w:val="28"/>
          <w:lang w:val="es-MX"/>
        </w:rPr>
        <w:t xml:space="preserve">60-NQ/TW </w:t>
      </w:r>
      <w:r w:rsidRPr="0022596E">
        <w:rPr>
          <w:rStyle w:val="BodyTextChar"/>
          <w:rFonts w:asciiTheme="majorHAnsi" w:eastAsiaTheme="majorEastAsia" w:hAnsiTheme="majorHAnsi" w:cstheme="majorHAnsi"/>
          <w:color w:val="auto"/>
          <w:sz w:val="28"/>
          <w:szCs w:val="28"/>
        </w:rPr>
        <w:t>ngà</w:t>
      </w:r>
      <w:r w:rsidRPr="00A80DDD">
        <w:rPr>
          <w:rStyle w:val="BodyTextChar"/>
          <w:rFonts w:asciiTheme="majorHAnsi" w:eastAsiaTheme="majorEastAsia" w:hAnsiTheme="majorHAnsi" w:cstheme="majorHAnsi"/>
          <w:color w:val="auto"/>
          <w:sz w:val="28"/>
          <w:szCs w:val="28"/>
          <w:lang w:val="es-MX"/>
        </w:rPr>
        <w:t>y</w:t>
      </w:r>
      <w:r w:rsidRPr="0022596E">
        <w:rPr>
          <w:rStyle w:val="BodyTextChar"/>
          <w:rFonts w:asciiTheme="majorHAnsi" w:eastAsiaTheme="majorEastAsia" w:hAnsiTheme="majorHAnsi" w:cstheme="majorHAnsi"/>
          <w:color w:val="auto"/>
          <w:sz w:val="28"/>
          <w:szCs w:val="28"/>
        </w:rPr>
        <w:t xml:space="preserve"> </w:t>
      </w:r>
      <w:r w:rsidRPr="00A80DDD">
        <w:rPr>
          <w:rStyle w:val="BodyTextChar"/>
          <w:rFonts w:asciiTheme="majorHAnsi" w:eastAsiaTheme="majorEastAsia" w:hAnsiTheme="majorHAnsi" w:cstheme="majorHAnsi"/>
          <w:color w:val="auto"/>
          <w:sz w:val="28"/>
          <w:szCs w:val="28"/>
          <w:lang w:val="es-MX"/>
        </w:rPr>
        <w:t>12</w:t>
      </w:r>
      <w:r w:rsidRPr="0022596E">
        <w:rPr>
          <w:rStyle w:val="BodyTextChar"/>
          <w:rFonts w:asciiTheme="majorHAnsi" w:eastAsiaTheme="majorEastAsia" w:hAnsiTheme="majorHAnsi" w:cstheme="majorHAnsi"/>
          <w:color w:val="auto"/>
          <w:sz w:val="28"/>
          <w:szCs w:val="28"/>
        </w:rPr>
        <w:t>/</w:t>
      </w:r>
      <w:r w:rsidRPr="00A80DDD">
        <w:rPr>
          <w:rStyle w:val="BodyTextChar"/>
          <w:rFonts w:asciiTheme="majorHAnsi" w:eastAsiaTheme="majorEastAsia" w:hAnsiTheme="majorHAnsi" w:cstheme="majorHAnsi"/>
          <w:color w:val="auto"/>
          <w:sz w:val="28"/>
          <w:szCs w:val="28"/>
          <w:lang w:val="es-MX"/>
        </w:rPr>
        <w:t>4</w:t>
      </w:r>
      <w:r w:rsidRPr="0022596E">
        <w:rPr>
          <w:rStyle w:val="BodyTextChar"/>
          <w:rFonts w:asciiTheme="majorHAnsi" w:eastAsiaTheme="majorEastAsia" w:hAnsiTheme="majorHAnsi" w:cstheme="majorHAnsi"/>
          <w:color w:val="auto"/>
          <w:sz w:val="28"/>
          <w:szCs w:val="28"/>
        </w:rPr>
        <w:t xml:space="preserve">/2025 của </w:t>
      </w:r>
      <w:r w:rsidRPr="0022596E">
        <w:rPr>
          <w:rFonts w:asciiTheme="majorHAnsi" w:hAnsiTheme="majorHAnsi" w:cstheme="majorHAnsi"/>
          <w:color w:val="auto"/>
          <w:sz w:val="28"/>
          <w:szCs w:val="28"/>
        </w:rPr>
        <w:t xml:space="preserve">Hội nghị </w:t>
      </w:r>
      <w:r w:rsidRPr="00A80DDD">
        <w:rPr>
          <w:rFonts w:asciiTheme="majorHAnsi" w:hAnsiTheme="majorHAnsi" w:cstheme="majorHAnsi"/>
          <w:color w:val="auto"/>
          <w:sz w:val="28"/>
          <w:szCs w:val="28"/>
          <w:lang w:val="es-MX"/>
        </w:rPr>
        <w:t>lần thứ 11</w:t>
      </w:r>
      <w:r w:rsidRPr="0022596E">
        <w:rPr>
          <w:rFonts w:asciiTheme="majorHAnsi" w:hAnsiTheme="majorHAnsi" w:cstheme="majorHAnsi"/>
          <w:color w:val="auto"/>
          <w:sz w:val="28"/>
          <w:szCs w:val="28"/>
        </w:rPr>
        <w:t xml:space="preserve"> Ban Chấp hành Trung ương Đảng khóa XII</w:t>
      </w:r>
      <w:r w:rsidRPr="00A80DDD">
        <w:rPr>
          <w:rFonts w:asciiTheme="majorHAnsi" w:hAnsiTheme="majorHAnsi" w:cstheme="majorHAnsi"/>
          <w:color w:val="auto"/>
          <w:sz w:val="28"/>
          <w:szCs w:val="28"/>
          <w:lang w:val="es-MX"/>
        </w:rPr>
        <w:t>I.</w:t>
      </w:r>
    </w:p>
    <w:p w14:paraId="33B8E407" w14:textId="20407E9D" w:rsidR="00D7690A" w:rsidRPr="0022596E" w:rsidRDefault="00D7690A" w:rsidP="00C8680A">
      <w:pPr>
        <w:spacing w:before="120" w:after="120"/>
        <w:ind w:firstLine="567"/>
        <w:jc w:val="both"/>
        <w:rPr>
          <w:rFonts w:asciiTheme="majorHAnsi" w:hAnsiTheme="majorHAnsi" w:cstheme="majorHAnsi"/>
          <w:bCs/>
          <w:color w:val="auto"/>
          <w:sz w:val="28"/>
          <w:szCs w:val="28"/>
          <w:lang w:val="sv-SE"/>
        </w:rPr>
      </w:pPr>
      <w:r w:rsidRPr="0022596E">
        <w:rPr>
          <w:rFonts w:asciiTheme="majorHAnsi" w:hAnsiTheme="majorHAnsi" w:cstheme="majorHAnsi"/>
          <w:bCs/>
          <w:color w:val="auto"/>
          <w:sz w:val="28"/>
          <w:szCs w:val="28"/>
          <w:lang w:val="sv-SE"/>
        </w:rPr>
        <w:t>Như vậy, các Nghị quyết, Kết luận của Ban Chấp hành Trung ương, Bộ Chính trị và Nghị quyết của Ủy ban Thường vụ Quốc hội, Kế hoạch của Chính phủ đã xác định rõ mục tiêu, yêu cầu, nhiệm vụ cụ thể của việc sắp xếp đơn vị hành chính, khuyến khích địa phương thực hiện nhập đơn vị hành chính để tạo đột phá, động lực cho việc thực hiện các mục tiêu, nhiệm vụ phát triển kinh tế - xã hội của các địa phương.</w:t>
      </w:r>
    </w:p>
    <w:p w14:paraId="2CC9FDEA" w14:textId="0267EE5C" w:rsidR="00D7690A" w:rsidRPr="0022596E" w:rsidRDefault="00D7690A" w:rsidP="00C8680A">
      <w:pPr>
        <w:spacing w:before="120" w:after="120"/>
        <w:ind w:firstLine="567"/>
        <w:jc w:val="both"/>
        <w:rPr>
          <w:rFonts w:asciiTheme="majorHAnsi" w:hAnsiTheme="majorHAnsi" w:cstheme="majorHAnsi"/>
          <w:bCs/>
          <w:color w:val="auto"/>
          <w:sz w:val="28"/>
          <w:szCs w:val="28"/>
          <w:lang w:val="es-MX"/>
        </w:rPr>
      </w:pPr>
      <w:bookmarkStart w:id="0" w:name="_Hlk156150232"/>
      <w:r w:rsidRPr="0022596E">
        <w:rPr>
          <w:rFonts w:asciiTheme="majorHAnsi" w:hAnsiTheme="majorHAnsi" w:cstheme="majorHAnsi"/>
          <w:color w:val="auto"/>
          <w:sz w:val="28"/>
          <w:szCs w:val="28"/>
          <w:lang w:val="it-IT"/>
        </w:rPr>
        <w:t>V</w:t>
      </w:r>
      <w:r w:rsidRPr="0022596E">
        <w:rPr>
          <w:rFonts w:asciiTheme="majorHAnsi" w:hAnsiTheme="majorHAnsi" w:cstheme="majorHAnsi"/>
          <w:color w:val="auto"/>
          <w:sz w:val="28"/>
          <w:szCs w:val="28"/>
          <w:lang w:val="es-MX"/>
        </w:rPr>
        <w:t>iệc sắp xếp</w:t>
      </w:r>
      <w:r w:rsidR="006335F4" w:rsidRPr="0022596E">
        <w:rPr>
          <w:rFonts w:asciiTheme="majorHAnsi" w:hAnsiTheme="majorHAnsi" w:cstheme="majorHAnsi"/>
          <w:color w:val="auto"/>
          <w:sz w:val="28"/>
          <w:szCs w:val="28"/>
          <w:lang w:val="es-MX"/>
        </w:rPr>
        <w:t xml:space="preserve">, </w:t>
      </w:r>
      <w:r w:rsidR="00143707" w:rsidRPr="0022596E">
        <w:rPr>
          <w:rFonts w:asciiTheme="majorHAnsi" w:hAnsiTheme="majorHAnsi" w:cstheme="majorHAnsi"/>
          <w:color w:val="auto"/>
          <w:sz w:val="28"/>
          <w:szCs w:val="28"/>
          <w:lang w:val="es-MX"/>
        </w:rPr>
        <w:t>hợp nhất</w:t>
      </w:r>
      <w:r w:rsidRPr="0022596E">
        <w:rPr>
          <w:rFonts w:asciiTheme="majorHAnsi" w:hAnsiTheme="majorHAnsi" w:cstheme="majorHAnsi"/>
          <w:color w:val="auto"/>
          <w:sz w:val="28"/>
          <w:szCs w:val="28"/>
          <w:lang w:val="es-MX"/>
        </w:rPr>
        <w:t xml:space="preserve"> tỉnh Quảng Ngãi </w:t>
      </w:r>
      <w:r w:rsidR="006335F4" w:rsidRPr="0022596E">
        <w:rPr>
          <w:rFonts w:asciiTheme="majorHAnsi" w:hAnsiTheme="majorHAnsi" w:cstheme="majorHAnsi"/>
          <w:color w:val="auto"/>
          <w:sz w:val="28"/>
          <w:szCs w:val="28"/>
          <w:lang w:val="es-MX"/>
        </w:rPr>
        <w:t xml:space="preserve">với tỉnh Kon Tum </w:t>
      </w:r>
      <w:r w:rsidR="00A42DE3" w:rsidRPr="0022596E">
        <w:rPr>
          <w:rFonts w:asciiTheme="majorHAnsi" w:hAnsiTheme="majorHAnsi" w:cstheme="majorHAnsi"/>
          <w:color w:val="auto"/>
          <w:sz w:val="28"/>
          <w:szCs w:val="28"/>
          <w:lang w:val="es-MX"/>
        </w:rPr>
        <w:t>là</w:t>
      </w:r>
      <w:r w:rsidRPr="0022596E">
        <w:rPr>
          <w:rFonts w:asciiTheme="majorHAnsi" w:hAnsiTheme="majorHAnsi" w:cstheme="majorHAnsi"/>
          <w:color w:val="auto"/>
          <w:sz w:val="28"/>
          <w:szCs w:val="28"/>
          <w:lang w:val="es-MX"/>
        </w:rPr>
        <w:t xml:space="preserve"> thực hiện các chủ trương của Trung ương; nhằm</w:t>
      </w:r>
      <w:r w:rsidR="00A42DE3" w:rsidRPr="0022596E">
        <w:rPr>
          <w:rFonts w:asciiTheme="majorHAnsi" w:hAnsiTheme="majorHAnsi" w:cstheme="majorHAnsi"/>
          <w:color w:val="auto"/>
          <w:sz w:val="28"/>
          <w:szCs w:val="28"/>
          <w:lang w:val="es-MX"/>
        </w:rPr>
        <w:t xml:space="preserve"> phát huy lợi thế của mỗi tỉnh để</w:t>
      </w:r>
      <w:r w:rsidRPr="0022596E">
        <w:rPr>
          <w:rFonts w:asciiTheme="majorHAnsi" w:hAnsiTheme="majorHAnsi" w:cstheme="majorHAnsi"/>
          <w:color w:val="auto"/>
          <w:sz w:val="28"/>
          <w:szCs w:val="28"/>
          <w:lang w:val="es-MX"/>
        </w:rPr>
        <w:t xml:space="preserve"> mở rộng quy mô, không gian phát triển, </w:t>
      </w:r>
      <w:r w:rsidRPr="0022596E">
        <w:rPr>
          <w:rFonts w:asciiTheme="majorHAnsi" w:hAnsiTheme="majorHAnsi" w:cstheme="majorHAnsi"/>
          <w:color w:val="auto"/>
          <w:sz w:val="28"/>
          <w:szCs w:val="28"/>
          <w:lang w:val="it-IT"/>
        </w:rPr>
        <w:t>tinh gọn bộ máy, tinh giảm biên chế, nâng cao hiệu quả đầu tư kinh tế - xã hội, hiệu quả, hiệu lực hoạt động của hệ thống chính trị;</w:t>
      </w:r>
      <w:r w:rsidRPr="0022596E">
        <w:rPr>
          <w:rFonts w:asciiTheme="majorHAnsi" w:hAnsiTheme="majorHAnsi" w:cstheme="majorHAnsi"/>
          <w:color w:val="auto"/>
          <w:sz w:val="28"/>
          <w:szCs w:val="28"/>
          <w:lang w:val="es-MX"/>
        </w:rPr>
        <w:t xml:space="preserve"> </w:t>
      </w:r>
      <w:r w:rsidRPr="0022596E">
        <w:rPr>
          <w:rFonts w:asciiTheme="majorHAnsi" w:hAnsiTheme="majorHAnsi" w:cstheme="majorHAnsi"/>
          <w:bCs/>
          <w:color w:val="auto"/>
          <w:sz w:val="28"/>
          <w:szCs w:val="28"/>
          <w:lang w:val="sv-SE"/>
        </w:rPr>
        <w:t xml:space="preserve">đảm bảo </w:t>
      </w:r>
      <w:r w:rsidRPr="0022596E">
        <w:rPr>
          <w:rFonts w:asciiTheme="majorHAnsi" w:hAnsiTheme="majorHAnsi" w:cstheme="majorHAnsi"/>
          <w:color w:val="auto"/>
          <w:sz w:val="28"/>
          <w:szCs w:val="28"/>
          <w:lang w:val="sv-SE"/>
        </w:rPr>
        <w:t>quy mô diện tích tự nhiên phù hợp; có điều kiện tập trung khai thác hiệu quả tiềm năng, lợi thế sẵn có</w:t>
      </w:r>
      <w:r w:rsidR="00982FD2" w:rsidRPr="0022596E">
        <w:rPr>
          <w:rFonts w:asciiTheme="majorHAnsi" w:hAnsiTheme="majorHAnsi" w:cstheme="majorHAnsi"/>
          <w:color w:val="auto"/>
          <w:sz w:val="28"/>
          <w:szCs w:val="28"/>
          <w:lang w:val="sv-SE"/>
        </w:rPr>
        <w:t xml:space="preserve"> của hai tỉnh</w:t>
      </w:r>
      <w:r w:rsidRPr="0022596E">
        <w:rPr>
          <w:rFonts w:asciiTheme="majorHAnsi" w:hAnsiTheme="majorHAnsi" w:cstheme="majorHAnsi"/>
          <w:color w:val="auto"/>
          <w:sz w:val="28"/>
          <w:szCs w:val="28"/>
          <w:lang w:val="sv-SE"/>
        </w:rPr>
        <w:t xml:space="preserve">, các thế mạnh kinh tế, đảm bảo phát triển hài hòa và bền vững; tạo lập cơ sở pháp lý cho các công tác quy hoạch xây dựng, phát triển đô thị trên địa bàn; gắn kết chặt chẽ với đảm bảo quốc phòng, an ninh, trật tự an toàn xã hội </w:t>
      </w:r>
      <w:r w:rsidRPr="0022596E">
        <w:rPr>
          <w:rFonts w:asciiTheme="majorHAnsi" w:hAnsiTheme="majorHAnsi" w:cstheme="majorHAnsi"/>
          <w:color w:val="auto"/>
          <w:sz w:val="28"/>
          <w:szCs w:val="28"/>
          <w:lang w:val="it-IT"/>
        </w:rPr>
        <w:t>vùng Duyên hải Nam Trung Bộ</w:t>
      </w:r>
      <w:r w:rsidR="006335F4" w:rsidRPr="0022596E">
        <w:rPr>
          <w:rFonts w:asciiTheme="majorHAnsi" w:hAnsiTheme="majorHAnsi" w:cstheme="majorHAnsi"/>
          <w:color w:val="auto"/>
          <w:sz w:val="28"/>
          <w:szCs w:val="28"/>
          <w:lang w:val="it-IT"/>
        </w:rPr>
        <w:t>.</w:t>
      </w:r>
      <w:r w:rsidRPr="0022596E">
        <w:rPr>
          <w:rFonts w:asciiTheme="majorHAnsi" w:hAnsiTheme="majorHAnsi" w:cstheme="majorHAnsi"/>
          <w:color w:val="auto"/>
          <w:sz w:val="28"/>
          <w:szCs w:val="28"/>
          <w:lang w:val="it-IT"/>
        </w:rPr>
        <w:t xml:space="preserve"> </w:t>
      </w:r>
    </w:p>
    <w:p w14:paraId="5C1ED173" w14:textId="5D4D4E72" w:rsidR="00D7690A" w:rsidRPr="0022596E" w:rsidRDefault="00982FD2" w:rsidP="00C8680A">
      <w:pPr>
        <w:spacing w:before="120" w:after="120"/>
        <w:ind w:firstLine="567"/>
        <w:jc w:val="both"/>
        <w:rPr>
          <w:rFonts w:asciiTheme="majorHAnsi" w:hAnsiTheme="majorHAnsi" w:cstheme="majorHAnsi"/>
          <w:bCs/>
          <w:color w:val="auto"/>
          <w:sz w:val="28"/>
          <w:szCs w:val="28"/>
          <w:lang w:val="es-MX"/>
        </w:rPr>
      </w:pPr>
      <w:r w:rsidRPr="0022596E">
        <w:rPr>
          <w:rFonts w:asciiTheme="majorHAnsi" w:hAnsiTheme="majorHAnsi" w:cstheme="majorHAnsi"/>
          <w:color w:val="auto"/>
          <w:sz w:val="28"/>
          <w:szCs w:val="28"/>
          <w:lang w:val="it-IT"/>
        </w:rPr>
        <w:lastRenderedPageBreak/>
        <w:t>V</w:t>
      </w:r>
      <w:r w:rsidRPr="0022596E">
        <w:rPr>
          <w:rFonts w:asciiTheme="majorHAnsi" w:hAnsiTheme="majorHAnsi" w:cstheme="majorHAnsi"/>
          <w:color w:val="auto"/>
          <w:sz w:val="28"/>
          <w:szCs w:val="28"/>
          <w:lang w:val="es-MX"/>
        </w:rPr>
        <w:t xml:space="preserve">iệc sắp xếp, </w:t>
      </w:r>
      <w:r w:rsidR="00075B8B" w:rsidRPr="00A80DDD">
        <w:rPr>
          <w:rFonts w:asciiTheme="majorHAnsi" w:hAnsiTheme="majorHAnsi" w:cstheme="majorHAnsi"/>
          <w:bCs/>
          <w:color w:val="auto"/>
          <w:sz w:val="28"/>
          <w:szCs w:val="28"/>
          <w:lang w:val="es-MX"/>
        </w:rPr>
        <w:t>hợp nhất</w:t>
      </w:r>
      <w:r w:rsidR="00075B8B" w:rsidRPr="0022596E">
        <w:rPr>
          <w:rFonts w:asciiTheme="majorHAnsi" w:hAnsiTheme="majorHAnsi" w:cstheme="majorHAnsi"/>
          <w:color w:val="auto"/>
          <w:sz w:val="28"/>
          <w:szCs w:val="28"/>
          <w:lang w:val="es-MX"/>
        </w:rPr>
        <w:t xml:space="preserve"> </w:t>
      </w:r>
      <w:r w:rsidRPr="0022596E">
        <w:rPr>
          <w:rFonts w:asciiTheme="majorHAnsi" w:hAnsiTheme="majorHAnsi" w:cstheme="majorHAnsi"/>
          <w:color w:val="auto"/>
          <w:sz w:val="28"/>
          <w:szCs w:val="28"/>
          <w:lang w:val="es-MX"/>
        </w:rPr>
        <w:t xml:space="preserve">tỉnh Quảng Ngãi với tỉnh Kon Tum </w:t>
      </w:r>
      <w:r w:rsidR="00D7690A" w:rsidRPr="0022596E">
        <w:rPr>
          <w:rFonts w:asciiTheme="majorHAnsi" w:hAnsiTheme="majorHAnsi" w:cstheme="majorHAnsi"/>
          <w:color w:val="auto"/>
          <w:sz w:val="28"/>
          <w:szCs w:val="28"/>
          <w:lang w:val="es-MX"/>
        </w:rPr>
        <w:t>đảm bảo tuân thủ Hiến pháp, thẩm quyền, trình tự, thủ tục đúng theo quy định tại Luật Tổ chức chính quyền địa phương, các Nghị quyết của Ủy ban Thường vụ Quốc hội và Kế hoạch của Chính phủ</w:t>
      </w:r>
      <w:r w:rsidR="00D7690A" w:rsidRPr="0022596E">
        <w:rPr>
          <w:rFonts w:asciiTheme="majorHAnsi" w:hAnsiTheme="majorHAnsi" w:cstheme="majorHAnsi"/>
          <w:color w:val="auto"/>
          <w:sz w:val="28"/>
          <w:szCs w:val="28"/>
          <w:lang w:val="sv-SE"/>
        </w:rPr>
        <w:t xml:space="preserve">. </w:t>
      </w:r>
      <w:r w:rsidR="00D7690A" w:rsidRPr="0022596E">
        <w:rPr>
          <w:rFonts w:asciiTheme="majorHAnsi" w:hAnsiTheme="majorHAnsi" w:cstheme="majorHAnsi"/>
          <w:bCs/>
          <w:color w:val="auto"/>
          <w:sz w:val="28"/>
          <w:szCs w:val="28"/>
          <w:lang w:val="es-MX"/>
        </w:rPr>
        <w:t xml:space="preserve">Việc sắp xếp </w:t>
      </w:r>
      <w:r w:rsidR="00536DCC" w:rsidRPr="0022596E">
        <w:rPr>
          <w:rFonts w:asciiTheme="majorHAnsi" w:hAnsiTheme="majorHAnsi" w:cstheme="majorHAnsi"/>
          <w:color w:val="auto"/>
          <w:sz w:val="28"/>
          <w:szCs w:val="28"/>
          <w:lang w:val="es-MX"/>
        </w:rPr>
        <w:t>đơn vị hành chính</w:t>
      </w:r>
      <w:r w:rsidR="00536DCC" w:rsidRPr="0022596E">
        <w:rPr>
          <w:rFonts w:asciiTheme="majorHAnsi" w:hAnsiTheme="majorHAnsi" w:cstheme="majorHAnsi"/>
          <w:bCs/>
          <w:color w:val="auto"/>
          <w:sz w:val="28"/>
          <w:szCs w:val="28"/>
          <w:lang w:val="es-MX"/>
        </w:rPr>
        <w:t xml:space="preserve"> </w:t>
      </w:r>
      <w:r w:rsidR="00D7690A" w:rsidRPr="0022596E">
        <w:rPr>
          <w:rFonts w:asciiTheme="majorHAnsi" w:hAnsiTheme="majorHAnsi" w:cstheme="majorHAnsi"/>
          <w:bCs/>
          <w:color w:val="auto"/>
          <w:sz w:val="28"/>
          <w:szCs w:val="28"/>
          <w:lang w:val="es-MX"/>
        </w:rPr>
        <w:t xml:space="preserve">tuy bước đầu có làm xáo trộn cuộc sống của người dân nhưng với truyền thống đoàn kết dân tộc, lịch sử, văn hóa của </w:t>
      </w:r>
      <w:r w:rsidRPr="0022596E">
        <w:rPr>
          <w:rFonts w:asciiTheme="majorHAnsi" w:hAnsiTheme="majorHAnsi" w:cstheme="majorHAnsi"/>
          <w:bCs/>
          <w:color w:val="auto"/>
          <w:sz w:val="28"/>
          <w:szCs w:val="28"/>
          <w:lang w:val="es-MX"/>
        </w:rPr>
        <w:t xml:space="preserve">hai </w:t>
      </w:r>
      <w:r w:rsidR="00D7690A" w:rsidRPr="0022596E">
        <w:rPr>
          <w:rFonts w:asciiTheme="majorHAnsi" w:hAnsiTheme="majorHAnsi" w:cstheme="majorHAnsi"/>
          <w:bCs/>
          <w:color w:val="auto"/>
          <w:sz w:val="28"/>
          <w:szCs w:val="28"/>
          <w:lang w:val="es-MX"/>
        </w:rPr>
        <w:t>địa phương nên đời sống của người dân sẽ sớm ổn định và tiếp tục phát triển bền vững trong thời kỳ mới.</w:t>
      </w:r>
      <w:bookmarkEnd w:id="0"/>
    </w:p>
    <w:p w14:paraId="5C65F9B5" w14:textId="12F14404" w:rsidR="006335F4" w:rsidRPr="0022596E" w:rsidRDefault="006335F4" w:rsidP="00C8680A">
      <w:pPr>
        <w:spacing w:before="120" w:after="120"/>
        <w:ind w:firstLine="567"/>
        <w:jc w:val="both"/>
        <w:rPr>
          <w:rFonts w:asciiTheme="majorHAnsi" w:hAnsiTheme="majorHAnsi" w:cstheme="majorHAnsi"/>
          <w:color w:val="auto"/>
          <w:sz w:val="28"/>
          <w:szCs w:val="28"/>
          <w:lang w:val="it-IT"/>
        </w:rPr>
      </w:pPr>
      <w:r w:rsidRPr="0022596E">
        <w:rPr>
          <w:rFonts w:asciiTheme="majorHAnsi" w:hAnsiTheme="majorHAnsi" w:cstheme="majorHAnsi"/>
          <w:bCs/>
          <w:color w:val="auto"/>
          <w:sz w:val="28"/>
          <w:szCs w:val="28"/>
          <w:lang w:val="it-IT"/>
        </w:rPr>
        <w:t xml:space="preserve">Qua rà soát, cân nhắc kỹ các yếu tố đặc thù về truyền thống </w:t>
      </w:r>
      <w:r w:rsidRPr="0022596E">
        <w:rPr>
          <w:rFonts w:asciiTheme="majorHAnsi" w:hAnsiTheme="majorHAnsi" w:cstheme="majorHAnsi"/>
          <w:color w:val="auto"/>
          <w:sz w:val="28"/>
          <w:szCs w:val="28"/>
          <w:lang w:val="it-IT"/>
        </w:rPr>
        <w:t xml:space="preserve">lịch sử, văn hóa, dân tộc, tôn giáo, tín ngưỡng, phong tục, tập quán, vị trí địa lý, điều kiện tự nhiên, cộng đồng dân cư, yêu cầu bảo đảm quốc phòng, an ninh, trật tự, an toàn xã hội, phát triển kinh tế - xã hội; Ủy ban nhân dân tỉnh </w:t>
      </w:r>
      <w:r w:rsidRPr="0022596E">
        <w:rPr>
          <w:rFonts w:asciiTheme="majorHAnsi" w:hAnsiTheme="majorHAnsi" w:cstheme="majorHAnsi"/>
          <w:bCs/>
          <w:color w:val="auto"/>
          <w:sz w:val="28"/>
          <w:szCs w:val="28"/>
          <w:lang w:val="it-IT"/>
        </w:rPr>
        <w:t>Quảng Ngãi</w:t>
      </w:r>
      <w:r w:rsidRPr="0022596E">
        <w:rPr>
          <w:rFonts w:asciiTheme="majorHAnsi" w:hAnsiTheme="majorHAnsi" w:cstheme="majorHAnsi"/>
          <w:color w:val="auto"/>
          <w:sz w:val="28"/>
          <w:szCs w:val="28"/>
          <w:lang w:val="it-IT"/>
        </w:rPr>
        <w:t xml:space="preserve"> xây dựng Đề án </w:t>
      </w:r>
      <w:r w:rsidR="009704AF" w:rsidRPr="00A80DDD">
        <w:rPr>
          <w:rFonts w:asciiTheme="majorHAnsi" w:hAnsiTheme="majorHAnsi" w:cstheme="majorHAnsi"/>
          <w:bCs/>
          <w:color w:val="auto"/>
          <w:sz w:val="28"/>
          <w:szCs w:val="28"/>
          <w:lang w:val="es-MX"/>
        </w:rPr>
        <w:t>hợp nhất</w:t>
      </w:r>
      <w:r w:rsidR="009704AF" w:rsidRPr="0022596E">
        <w:rPr>
          <w:rFonts w:asciiTheme="majorHAnsi" w:hAnsiTheme="majorHAnsi" w:cstheme="majorHAnsi"/>
          <w:color w:val="auto"/>
          <w:sz w:val="28"/>
          <w:szCs w:val="28"/>
          <w:lang w:val="it-IT"/>
        </w:rPr>
        <w:t xml:space="preserve"> </w:t>
      </w:r>
      <w:r w:rsidRPr="0022596E">
        <w:rPr>
          <w:rFonts w:asciiTheme="majorHAnsi" w:hAnsiTheme="majorHAnsi" w:cstheme="majorHAnsi"/>
          <w:color w:val="auto"/>
          <w:sz w:val="28"/>
          <w:szCs w:val="28"/>
          <w:lang w:val="it-IT"/>
        </w:rPr>
        <w:t xml:space="preserve">tỉnh Quảng Ngãi </w:t>
      </w:r>
      <w:r w:rsidR="00B72FF1" w:rsidRPr="0022596E">
        <w:rPr>
          <w:rFonts w:asciiTheme="majorHAnsi" w:hAnsiTheme="majorHAnsi" w:cstheme="majorHAnsi"/>
          <w:color w:val="auto"/>
          <w:sz w:val="28"/>
          <w:szCs w:val="28"/>
          <w:lang w:val="it-IT"/>
        </w:rPr>
        <w:t>và</w:t>
      </w:r>
      <w:r w:rsidRPr="0022596E">
        <w:rPr>
          <w:rFonts w:asciiTheme="majorHAnsi" w:hAnsiTheme="majorHAnsi" w:cstheme="majorHAnsi"/>
          <w:color w:val="auto"/>
          <w:sz w:val="28"/>
          <w:szCs w:val="28"/>
          <w:lang w:val="it-IT"/>
        </w:rPr>
        <w:t xml:space="preserve"> tỉnh Kon Tum.</w:t>
      </w:r>
    </w:p>
    <w:p w14:paraId="2EF94EBB" w14:textId="77777777" w:rsidR="001B186C" w:rsidRPr="00A80DDD" w:rsidRDefault="001B186C" w:rsidP="00C8680A">
      <w:pPr>
        <w:pStyle w:val="BodyText"/>
        <w:spacing w:before="120" w:after="120" w:line="240" w:lineRule="auto"/>
        <w:ind w:firstLine="0"/>
        <w:jc w:val="center"/>
        <w:rPr>
          <w:rFonts w:asciiTheme="majorHAnsi" w:hAnsiTheme="majorHAnsi" w:cstheme="majorHAnsi"/>
          <w:b/>
          <w:bCs/>
          <w:sz w:val="28"/>
          <w:szCs w:val="28"/>
          <w:lang w:val="es-MX"/>
        </w:rPr>
      </w:pPr>
    </w:p>
    <w:p w14:paraId="1913B92C" w14:textId="4DA38E66" w:rsidR="00B36DEF" w:rsidRPr="00A80DDD" w:rsidRDefault="00430504" w:rsidP="00C8680A">
      <w:pPr>
        <w:pStyle w:val="BodyText"/>
        <w:spacing w:before="120" w:after="120" w:line="240" w:lineRule="auto"/>
        <w:ind w:firstLine="0"/>
        <w:jc w:val="center"/>
        <w:rPr>
          <w:rFonts w:asciiTheme="majorHAnsi" w:hAnsiTheme="majorHAnsi" w:cstheme="majorHAnsi"/>
          <w:b/>
          <w:bCs/>
          <w:sz w:val="28"/>
          <w:szCs w:val="28"/>
          <w:lang w:val="es-MX"/>
        </w:rPr>
      </w:pPr>
      <w:r w:rsidRPr="00A80DDD">
        <w:rPr>
          <w:rFonts w:asciiTheme="majorHAnsi" w:hAnsiTheme="majorHAnsi" w:cstheme="majorHAnsi"/>
          <w:b/>
          <w:bCs/>
          <w:sz w:val="28"/>
          <w:szCs w:val="28"/>
          <w:lang w:val="es-MX"/>
        </w:rPr>
        <w:t>Phần II</w:t>
      </w:r>
    </w:p>
    <w:p w14:paraId="539AFC90" w14:textId="77777777" w:rsidR="009236D4" w:rsidRPr="00A80DDD" w:rsidRDefault="00430504" w:rsidP="00C8680A">
      <w:pPr>
        <w:pStyle w:val="BodyText"/>
        <w:spacing w:before="120" w:after="120" w:line="240" w:lineRule="auto"/>
        <w:ind w:firstLine="0"/>
        <w:jc w:val="center"/>
        <w:rPr>
          <w:rFonts w:asciiTheme="majorHAnsi" w:hAnsiTheme="majorHAnsi" w:cstheme="majorHAnsi"/>
          <w:b/>
          <w:bCs/>
          <w:sz w:val="28"/>
          <w:szCs w:val="28"/>
          <w:lang w:val="es-MX"/>
        </w:rPr>
      </w:pPr>
      <w:r w:rsidRPr="00A80DDD">
        <w:rPr>
          <w:rFonts w:asciiTheme="majorHAnsi" w:hAnsiTheme="majorHAnsi" w:cstheme="majorHAnsi"/>
          <w:b/>
          <w:bCs/>
          <w:sz w:val="28"/>
          <w:szCs w:val="28"/>
          <w:lang w:val="es-MX"/>
        </w:rPr>
        <w:t xml:space="preserve">LỊCH SỬ HÌNH THÀNH VÀ HIỆN TRẠNG </w:t>
      </w:r>
    </w:p>
    <w:p w14:paraId="4C19F89C" w14:textId="30408971" w:rsidR="00430504" w:rsidRPr="00A80DDD" w:rsidRDefault="009236D4" w:rsidP="00C8680A">
      <w:pPr>
        <w:pStyle w:val="BodyText"/>
        <w:spacing w:before="120" w:after="120" w:line="240" w:lineRule="auto"/>
        <w:ind w:firstLine="0"/>
        <w:jc w:val="center"/>
        <w:rPr>
          <w:rFonts w:asciiTheme="majorHAnsi" w:hAnsiTheme="majorHAnsi" w:cstheme="majorHAnsi"/>
          <w:b/>
          <w:bCs/>
          <w:sz w:val="28"/>
          <w:szCs w:val="28"/>
          <w:lang w:val="es-MX"/>
        </w:rPr>
      </w:pPr>
      <w:r w:rsidRPr="00A80DDD">
        <w:rPr>
          <w:rFonts w:asciiTheme="majorHAnsi" w:hAnsiTheme="majorHAnsi" w:cstheme="majorHAnsi"/>
          <w:b/>
          <w:bCs/>
          <w:sz w:val="28"/>
          <w:szCs w:val="28"/>
          <w:lang w:val="es-MX"/>
        </w:rPr>
        <w:t>ĐƠN VỊ HÀNH CHÍNH</w:t>
      </w:r>
      <w:r w:rsidR="00430504" w:rsidRPr="00A80DDD">
        <w:rPr>
          <w:rFonts w:asciiTheme="majorHAnsi" w:hAnsiTheme="majorHAnsi" w:cstheme="majorHAnsi"/>
          <w:b/>
          <w:bCs/>
          <w:sz w:val="28"/>
          <w:szCs w:val="28"/>
          <w:lang w:val="es-MX"/>
        </w:rPr>
        <w:t xml:space="preserve"> TỈNH</w:t>
      </w:r>
      <w:r w:rsidRPr="00A80DDD">
        <w:rPr>
          <w:rFonts w:asciiTheme="majorHAnsi" w:hAnsiTheme="majorHAnsi" w:cstheme="majorHAnsi"/>
          <w:b/>
          <w:bCs/>
          <w:sz w:val="28"/>
          <w:szCs w:val="28"/>
          <w:lang w:val="es-MX"/>
        </w:rPr>
        <w:t xml:space="preserve"> QUẢNG NGÃI VÀ TỈNH KON TUM</w:t>
      </w:r>
    </w:p>
    <w:p w14:paraId="20C80FCA" w14:textId="77777777" w:rsidR="009244ED" w:rsidRPr="00A80DDD" w:rsidRDefault="009244ED" w:rsidP="00C8680A">
      <w:pPr>
        <w:pStyle w:val="BodyText"/>
        <w:spacing w:before="120" w:after="120" w:line="240" w:lineRule="auto"/>
        <w:ind w:firstLine="0"/>
        <w:jc w:val="center"/>
        <w:rPr>
          <w:rFonts w:asciiTheme="majorHAnsi" w:hAnsiTheme="majorHAnsi" w:cstheme="majorHAnsi"/>
          <w:b/>
          <w:bCs/>
          <w:sz w:val="28"/>
          <w:szCs w:val="28"/>
          <w:lang w:val="es-MX"/>
        </w:rPr>
      </w:pPr>
    </w:p>
    <w:p w14:paraId="1C736952" w14:textId="0E8A1316" w:rsidR="00430504" w:rsidRPr="00A80DDD" w:rsidRDefault="00386045" w:rsidP="00C8680A">
      <w:pPr>
        <w:pStyle w:val="BodyText"/>
        <w:spacing w:before="120" w:after="120" w:line="240" w:lineRule="auto"/>
        <w:ind w:firstLine="709"/>
        <w:jc w:val="both"/>
        <w:rPr>
          <w:rFonts w:asciiTheme="majorHAnsi" w:hAnsiTheme="majorHAnsi" w:cstheme="majorHAnsi"/>
          <w:b/>
          <w:bCs/>
          <w:sz w:val="28"/>
          <w:szCs w:val="28"/>
          <w:lang w:val="es-MX"/>
        </w:rPr>
      </w:pPr>
      <w:r w:rsidRPr="00A80DDD">
        <w:rPr>
          <w:rFonts w:asciiTheme="majorHAnsi" w:hAnsiTheme="majorHAnsi" w:cstheme="majorHAnsi"/>
          <w:b/>
          <w:bCs/>
          <w:sz w:val="28"/>
          <w:szCs w:val="28"/>
          <w:lang w:val="es-MX"/>
        </w:rPr>
        <w:t xml:space="preserve">I. </w:t>
      </w:r>
      <w:r w:rsidR="00430504" w:rsidRPr="00A80DDD">
        <w:rPr>
          <w:rFonts w:asciiTheme="majorHAnsi" w:hAnsiTheme="majorHAnsi" w:cstheme="majorHAnsi"/>
          <w:b/>
          <w:bCs/>
          <w:sz w:val="28"/>
          <w:szCs w:val="28"/>
          <w:lang w:val="es-MX"/>
        </w:rPr>
        <w:t xml:space="preserve">KHÁI QUÁT LỊCH SỬ HÌNH THÀNH VÀ PHÁT TRIỂN CỦA </w:t>
      </w:r>
      <w:r w:rsidR="009236D4" w:rsidRPr="00A80DDD">
        <w:rPr>
          <w:rFonts w:asciiTheme="majorHAnsi" w:hAnsiTheme="majorHAnsi" w:cstheme="majorHAnsi"/>
          <w:b/>
          <w:bCs/>
          <w:sz w:val="28"/>
          <w:szCs w:val="28"/>
          <w:lang w:val="es-MX"/>
        </w:rPr>
        <w:t xml:space="preserve">ĐƠN VỊ HÀNH CHÍNH </w:t>
      </w:r>
      <w:r w:rsidR="00430504" w:rsidRPr="00A80DDD">
        <w:rPr>
          <w:rFonts w:asciiTheme="majorHAnsi" w:hAnsiTheme="majorHAnsi" w:cstheme="majorHAnsi"/>
          <w:b/>
          <w:bCs/>
          <w:sz w:val="28"/>
          <w:szCs w:val="28"/>
          <w:lang w:val="es-MX"/>
        </w:rPr>
        <w:t xml:space="preserve">TỈNH THỰC HIỆN SẮP XẾP, </w:t>
      </w:r>
      <w:r w:rsidR="009704AF" w:rsidRPr="00A80DDD">
        <w:rPr>
          <w:rFonts w:asciiTheme="majorHAnsi" w:hAnsiTheme="majorHAnsi" w:cstheme="majorHAnsi"/>
          <w:b/>
          <w:bCs/>
          <w:sz w:val="28"/>
          <w:szCs w:val="28"/>
          <w:lang w:val="es-MX"/>
        </w:rPr>
        <w:t>HỢP NHẤT</w:t>
      </w:r>
    </w:p>
    <w:p w14:paraId="00B811F2" w14:textId="1D6129E9" w:rsidR="00F470F7" w:rsidRPr="0022596E" w:rsidRDefault="00F470F7" w:rsidP="00C8680A">
      <w:pPr>
        <w:spacing w:before="120" w:after="120"/>
        <w:ind w:firstLine="709"/>
        <w:jc w:val="both"/>
        <w:rPr>
          <w:rFonts w:asciiTheme="majorHAnsi" w:hAnsiTheme="majorHAnsi" w:cstheme="majorHAnsi"/>
          <w:b/>
          <w:bCs/>
          <w:color w:val="auto"/>
          <w:sz w:val="28"/>
          <w:szCs w:val="28"/>
          <w:shd w:val="clear" w:color="auto" w:fill="FFFFFF"/>
          <w:lang w:val="es-MX"/>
        </w:rPr>
      </w:pPr>
      <w:r w:rsidRPr="0022596E">
        <w:rPr>
          <w:rFonts w:asciiTheme="majorHAnsi" w:hAnsiTheme="majorHAnsi" w:cstheme="majorHAnsi"/>
          <w:b/>
          <w:bCs/>
          <w:color w:val="auto"/>
          <w:sz w:val="28"/>
          <w:szCs w:val="28"/>
          <w:shd w:val="clear" w:color="auto" w:fill="FFFFFF"/>
          <w:lang w:val="es-MX"/>
        </w:rPr>
        <w:t>1. Tỉnh Quảng Ngãi</w:t>
      </w:r>
    </w:p>
    <w:p w14:paraId="6695B19C" w14:textId="3385BFB3" w:rsidR="00643907" w:rsidRPr="0022596E" w:rsidRDefault="00643907" w:rsidP="00C8680A">
      <w:pPr>
        <w:spacing w:before="120" w:after="120"/>
        <w:ind w:firstLine="709"/>
        <w:jc w:val="both"/>
        <w:rPr>
          <w:rFonts w:asciiTheme="majorHAnsi" w:hAnsiTheme="majorHAnsi" w:cstheme="majorHAnsi"/>
          <w:color w:val="auto"/>
          <w:sz w:val="28"/>
          <w:szCs w:val="28"/>
          <w:shd w:val="clear" w:color="auto" w:fill="FFFFFF"/>
          <w:lang w:val="es-MX"/>
        </w:rPr>
      </w:pPr>
      <w:r w:rsidRPr="0022596E">
        <w:rPr>
          <w:rFonts w:asciiTheme="majorHAnsi" w:hAnsiTheme="majorHAnsi" w:cstheme="majorHAnsi"/>
          <w:color w:val="auto"/>
          <w:sz w:val="28"/>
          <w:szCs w:val="28"/>
          <w:shd w:val="clear" w:color="auto" w:fill="FFFFFF"/>
          <w:lang w:val="es-MX"/>
        </w:rPr>
        <w:t>- Ngày </w:t>
      </w:r>
      <w:hyperlink r:id="rId8" w:tooltip="20 tháng 9" w:history="1">
        <w:r w:rsidRPr="0022596E">
          <w:rPr>
            <w:rStyle w:val="Hyperlink"/>
            <w:rFonts w:asciiTheme="majorHAnsi" w:hAnsiTheme="majorHAnsi" w:cstheme="majorHAnsi"/>
            <w:color w:val="auto"/>
            <w:sz w:val="28"/>
            <w:szCs w:val="28"/>
            <w:u w:val="none"/>
            <w:shd w:val="clear" w:color="auto" w:fill="FFFFFF"/>
            <w:lang w:val="es-MX"/>
          </w:rPr>
          <w:t>20/9</w:t>
        </w:r>
      </w:hyperlink>
      <w:r w:rsidRPr="0022596E">
        <w:rPr>
          <w:rFonts w:asciiTheme="majorHAnsi" w:hAnsiTheme="majorHAnsi" w:cstheme="majorHAnsi"/>
          <w:color w:val="auto"/>
          <w:sz w:val="28"/>
          <w:szCs w:val="28"/>
          <w:shd w:val="clear" w:color="auto" w:fill="FFFFFF"/>
          <w:lang w:val="es-MX"/>
        </w:rPr>
        <w:t>/</w:t>
      </w:r>
      <w:hyperlink r:id="rId9" w:tooltip="1975" w:history="1">
        <w:r w:rsidRPr="0022596E">
          <w:rPr>
            <w:rStyle w:val="Hyperlink"/>
            <w:rFonts w:asciiTheme="majorHAnsi" w:hAnsiTheme="majorHAnsi" w:cstheme="majorHAnsi"/>
            <w:color w:val="auto"/>
            <w:sz w:val="28"/>
            <w:szCs w:val="28"/>
            <w:u w:val="none"/>
            <w:shd w:val="clear" w:color="auto" w:fill="FFFFFF"/>
            <w:lang w:val="es-MX"/>
          </w:rPr>
          <w:t>1975</w:t>
        </w:r>
      </w:hyperlink>
      <w:r w:rsidRPr="0022596E">
        <w:rPr>
          <w:rFonts w:asciiTheme="majorHAnsi" w:hAnsiTheme="majorHAnsi" w:cstheme="majorHAnsi"/>
          <w:color w:val="auto"/>
          <w:sz w:val="28"/>
          <w:szCs w:val="28"/>
          <w:shd w:val="clear" w:color="auto" w:fill="FFFFFF"/>
          <w:lang w:val="es-MX"/>
        </w:rPr>
        <w:t xml:space="preserve">, </w:t>
      </w:r>
      <w:hyperlink r:id="rId10" w:tooltip="Ban Chấp hành Trung ương Đảng Cộng sản Việt Nam" w:history="1">
        <w:r w:rsidRPr="0022596E">
          <w:rPr>
            <w:rStyle w:val="Hyperlink"/>
            <w:rFonts w:asciiTheme="majorHAnsi" w:hAnsiTheme="majorHAnsi" w:cstheme="majorHAnsi"/>
            <w:color w:val="auto"/>
            <w:sz w:val="28"/>
            <w:szCs w:val="28"/>
            <w:u w:val="none"/>
            <w:shd w:val="clear" w:color="auto" w:fill="FFFFFF"/>
            <w:lang w:val="es-MX"/>
          </w:rPr>
          <w:t>Ban Chấp hành Trung ương Đảng</w:t>
        </w:r>
      </w:hyperlink>
      <w:r w:rsidRPr="0022596E">
        <w:rPr>
          <w:rFonts w:asciiTheme="majorHAnsi" w:hAnsiTheme="majorHAnsi" w:cstheme="majorHAnsi"/>
          <w:color w:val="auto"/>
          <w:sz w:val="28"/>
          <w:szCs w:val="28"/>
          <w:shd w:val="clear" w:color="auto" w:fill="FFFFFF"/>
          <w:lang w:val="es-MX"/>
        </w:rPr>
        <w:t xml:space="preserve"> ban hành Nghị quyết số 245/NQ-TW về việc bãi bỏ cấp khu, hợp nhất các tỉnh, tỉnh Quảng Ngãi và </w:t>
      </w:r>
      <w:hyperlink r:id="rId11" w:tooltip="Bình Định" w:history="1">
        <w:r w:rsidRPr="0022596E">
          <w:rPr>
            <w:rStyle w:val="Hyperlink"/>
            <w:rFonts w:asciiTheme="majorHAnsi" w:hAnsiTheme="majorHAnsi" w:cstheme="majorHAnsi"/>
            <w:color w:val="auto"/>
            <w:sz w:val="28"/>
            <w:szCs w:val="28"/>
            <w:u w:val="none"/>
            <w:shd w:val="clear" w:color="auto" w:fill="FFFFFF"/>
            <w:lang w:val="es-MX"/>
          </w:rPr>
          <w:t>Bình Định</w:t>
        </w:r>
      </w:hyperlink>
      <w:r w:rsidRPr="0022596E">
        <w:rPr>
          <w:rFonts w:asciiTheme="majorHAnsi" w:hAnsiTheme="majorHAnsi" w:cstheme="majorHAnsi"/>
          <w:color w:val="auto"/>
          <w:sz w:val="28"/>
          <w:szCs w:val="28"/>
          <w:shd w:val="clear" w:color="auto" w:fill="FFFFFF"/>
          <w:lang w:val="es-MX"/>
        </w:rPr>
        <w:t> hợp nhất thành tỉnh </w:t>
      </w:r>
      <w:hyperlink r:id="rId12" w:tooltip="Nghĩa Bình" w:history="1">
        <w:r w:rsidRPr="0022596E">
          <w:rPr>
            <w:rStyle w:val="Hyperlink"/>
            <w:rFonts w:asciiTheme="majorHAnsi" w:hAnsiTheme="majorHAnsi" w:cstheme="majorHAnsi"/>
            <w:color w:val="auto"/>
            <w:sz w:val="28"/>
            <w:szCs w:val="28"/>
            <w:u w:val="none"/>
            <w:shd w:val="clear" w:color="auto" w:fill="FFFFFF"/>
            <w:lang w:val="es-MX"/>
          </w:rPr>
          <w:t>Nghĩa Bình</w:t>
        </w:r>
      </w:hyperlink>
      <w:r w:rsidRPr="0022596E">
        <w:rPr>
          <w:rFonts w:asciiTheme="majorHAnsi" w:hAnsiTheme="majorHAnsi" w:cstheme="majorHAnsi"/>
          <w:color w:val="auto"/>
          <w:sz w:val="28"/>
          <w:szCs w:val="28"/>
          <w:shd w:val="clear" w:color="auto" w:fill="FFFFFF"/>
          <w:lang w:val="es-MX"/>
        </w:rPr>
        <w:t>. Tháng 12/</w:t>
      </w:r>
      <w:hyperlink r:id="rId13" w:tooltip="1975" w:history="1">
        <w:r w:rsidRPr="0022596E">
          <w:rPr>
            <w:rStyle w:val="Hyperlink"/>
            <w:rFonts w:asciiTheme="majorHAnsi" w:hAnsiTheme="majorHAnsi" w:cstheme="majorHAnsi"/>
            <w:color w:val="auto"/>
            <w:sz w:val="28"/>
            <w:szCs w:val="28"/>
            <w:u w:val="none"/>
            <w:shd w:val="clear" w:color="auto" w:fill="FFFFFF"/>
            <w:lang w:val="es-MX"/>
          </w:rPr>
          <w:t>1975</w:t>
        </w:r>
      </w:hyperlink>
      <w:r w:rsidRPr="0022596E">
        <w:rPr>
          <w:rFonts w:asciiTheme="majorHAnsi" w:hAnsiTheme="majorHAnsi" w:cstheme="majorHAnsi"/>
          <w:color w:val="auto"/>
          <w:sz w:val="28"/>
          <w:szCs w:val="28"/>
          <w:shd w:val="clear" w:color="auto" w:fill="FFFFFF"/>
          <w:lang w:val="es-MX"/>
        </w:rPr>
        <w:t xml:space="preserve">, Quốc hội khóa V thông qua Nghị quyết thành lập các tỉnh hợp nhất, trong đó có tỉnh Nghĩa Bình. </w:t>
      </w:r>
    </w:p>
    <w:p w14:paraId="76C6F680" w14:textId="129C6CB0" w:rsidR="00643907" w:rsidRPr="0022596E" w:rsidRDefault="00643907" w:rsidP="00C8680A">
      <w:pPr>
        <w:spacing w:before="120" w:after="120"/>
        <w:ind w:firstLine="709"/>
        <w:jc w:val="both"/>
        <w:rPr>
          <w:rFonts w:asciiTheme="majorHAnsi" w:hAnsiTheme="majorHAnsi" w:cstheme="majorHAnsi"/>
          <w:color w:val="auto"/>
          <w:sz w:val="28"/>
          <w:szCs w:val="28"/>
          <w:shd w:val="clear" w:color="auto" w:fill="FFFFFF"/>
          <w:lang w:val="es-MX"/>
        </w:rPr>
      </w:pPr>
      <w:r w:rsidRPr="0022596E">
        <w:rPr>
          <w:rFonts w:asciiTheme="majorHAnsi" w:hAnsiTheme="majorHAnsi" w:cstheme="majorHAnsi"/>
          <w:color w:val="auto"/>
          <w:sz w:val="28"/>
          <w:szCs w:val="28"/>
          <w:shd w:val="clear" w:color="auto" w:fill="FFFFFF"/>
          <w:lang w:val="es-MX"/>
        </w:rPr>
        <w:t xml:space="preserve">- Ngày 30/6/1989, Quốc hội </w:t>
      </w:r>
      <w:r w:rsidR="007E2ACB" w:rsidRPr="0022596E">
        <w:rPr>
          <w:rFonts w:asciiTheme="majorHAnsi" w:hAnsiTheme="majorHAnsi" w:cstheme="majorHAnsi"/>
          <w:color w:val="auto"/>
          <w:sz w:val="28"/>
          <w:szCs w:val="28"/>
          <w:shd w:val="clear" w:color="auto" w:fill="FFFFFF"/>
          <w:lang w:val="es-MX"/>
        </w:rPr>
        <w:t>khóa VIII, kỳ họp thứ 5</w:t>
      </w:r>
      <w:r w:rsidRPr="0022596E">
        <w:rPr>
          <w:rFonts w:asciiTheme="majorHAnsi" w:hAnsiTheme="majorHAnsi" w:cstheme="majorHAnsi"/>
          <w:color w:val="auto"/>
          <w:sz w:val="28"/>
          <w:szCs w:val="28"/>
          <w:shd w:val="clear" w:color="auto" w:fill="FFFFFF"/>
          <w:lang w:val="es-MX"/>
        </w:rPr>
        <w:t xml:space="preserve"> ban hành Nghị quyết về việc phân vạch địa giới hành chính của các tỉnh Nghĩa Bình, Phú Khánh và Bình Trị Thiên. Theo đó, chia tỉnh Nghĩa Bình thành 02 tỉnh lấy tên là tỉnh Quảng Ngãi và tỉnh Bình Định.</w:t>
      </w:r>
    </w:p>
    <w:p w14:paraId="1A35F0FB" w14:textId="07AC2189" w:rsidR="00F470F7" w:rsidRPr="0022596E" w:rsidRDefault="00F470F7" w:rsidP="00C8680A">
      <w:pPr>
        <w:spacing w:before="120" w:after="120"/>
        <w:ind w:firstLine="709"/>
        <w:jc w:val="both"/>
        <w:rPr>
          <w:rFonts w:asciiTheme="majorHAnsi" w:hAnsiTheme="majorHAnsi" w:cstheme="majorHAnsi"/>
          <w:b/>
          <w:bCs/>
          <w:color w:val="auto"/>
          <w:sz w:val="28"/>
          <w:szCs w:val="28"/>
          <w:shd w:val="clear" w:color="auto" w:fill="FFFFFF"/>
          <w:lang w:val="es-MX"/>
        </w:rPr>
      </w:pPr>
      <w:r w:rsidRPr="0022596E">
        <w:rPr>
          <w:rFonts w:asciiTheme="majorHAnsi" w:hAnsiTheme="majorHAnsi" w:cstheme="majorHAnsi"/>
          <w:b/>
          <w:bCs/>
          <w:color w:val="auto"/>
          <w:sz w:val="28"/>
          <w:szCs w:val="28"/>
          <w:shd w:val="clear" w:color="auto" w:fill="FFFFFF"/>
          <w:lang w:val="es-MX"/>
        </w:rPr>
        <w:t>2. Tỉnh Kon Tum</w:t>
      </w:r>
    </w:p>
    <w:p w14:paraId="2D1D050C" w14:textId="623E00AC" w:rsidR="009F7FFE" w:rsidRPr="00A80DDD" w:rsidRDefault="009F7FFE" w:rsidP="00C8680A">
      <w:pPr>
        <w:spacing w:before="120" w:after="120"/>
        <w:ind w:firstLine="709"/>
        <w:jc w:val="both"/>
        <w:rPr>
          <w:rFonts w:asciiTheme="majorHAnsi" w:hAnsiTheme="majorHAnsi" w:cstheme="majorHAnsi"/>
          <w:color w:val="auto"/>
          <w:sz w:val="28"/>
          <w:szCs w:val="28"/>
          <w:shd w:val="clear" w:color="auto" w:fill="FFFFFF"/>
          <w:lang w:val="es-MX"/>
        </w:rPr>
      </w:pPr>
      <w:r w:rsidRPr="00A80DDD">
        <w:rPr>
          <w:rFonts w:asciiTheme="majorHAnsi" w:hAnsiTheme="majorHAnsi" w:cstheme="majorHAnsi"/>
          <w:color w:val="auto"/>
          <w:sz w:val="28"/>
          <w:szCs w:val="28"/>
          <w:shd w:val="clear" w:color="auto" w:fill="FFFFFF"/>
          <w:lang w:val="es-MX"/>
        </w:rPr>
        <w:t xml:space="preserve">- </w:t>
      </w:r>
      <w:r w:rsidR="007E2ACB" w:rsidRPr="00A80DDD">
        <w:rPr>
          <w:rFonts w:asciiTheme="majorHAnsi" w:hAnsiTheme="majorHAnsi" w:cstheme="majorHAnsi"/>
          <w:color w:val="auto"/>
          <w:sz w:val="28"/>
          <w:szCs w:val="28"/>
          <w:shd w:val="clear" w:color="auto" w:fill="FFFFFF"/>
          <w:lang w:val="es-MX"/>
        </w:rPr>
        <w:t>N</w:t>
      </w:r>
      <w:r w:rsidRPr="0022596E">
        <w:rPr>
          <w:rFonts w:asciiTheme="majorHAnsi" w:hAnsiTheme="majorHAnsi" w:cstheme="majorHAnsi"/>
          <w:color w:val="auto"/>
          <w:sz w:val="28"/>
          <w:szCs w:val="28"/>
          <w:shd w:val="clear" w:color="auto" w:fill="FFFFFF"/>
        </w:rPr>
        <w:t>gày 29</w:t>
      </w:r>
      <w:r w:rsidR="007E2ACB" w:rsidRPr="00A80DDD">
        <w:rPr>
          <w:rFonts w:asciiTheme="majorHAnsi" w:hAnsiTheme="majorHAnsi" w:cstheme="majorHAnsi"/>
          <w:color w:val="auto"/>
          <w:sz w:val="28"/>
          <w:szCs w:val="28"/>
          <w:shd w:val="clear" w:color="auto" w:fill="FFFFFF"/>
          <w:lang w:val="es-MX"/>
        </w:rPr>
        <w:t>/</w:t>
      </w:r>
      <w:r w:rsidRPr="0022596E">
        <w:rPr>
          <w:rFonts w:asciiTheme="majorHAnsi" w:hAnsiTheme="majorHAnsi" w:cstheme="majorHAnsi"/>
          <w:color w:val="auto"/>
          <w:sz w:val="28"/>
          <w:szCs w:val="28"/>
          <w:shd w:val="clear" w:color="auto" w:fill="FFFFFF"/>
        </w:rPr>
        <w:t>10</w:t>
      </w:r>
      <w:r w:rsidR="007E2ACB" w:rsidRPr="00A80DDD">
        <w:rPr>
          <w:rFonts w:asciiTheme="majorHAnsi" w:hAnsiTheme="majorHAnsi" w:cstheme="majorHAnsi"/>
          <w:color w:val="auto"/>
          <w:sz w:val="28"/>
          <w:szCs w:val="28"/>
          <w:shd w:val="clear" w:color="auto" w:fill="FFFFFF"/>
          <w:lang w:val="es-MX"/>
        </w:rPr>
        <w:t>/</w:t>
      </w:r>
      <w:r w:rsidRPr="0022596E">
        <w:rPr>
          <w:rFonts w:asciiTheme="majorHAnsi" w:hAnsiTheme="majorHAnsi" w:cstheme="majorHAnsi"/>
          <w:color w:val="auto"/>
          <w:sz w:val="28"/>
          <w:szCs w:val="28"/>
          <w:shd w:val="clear" w:color="auto" w:fill="FFFFFF"/>
        </w:rPr>
        <w:t>1975, Uỷ ban Nhân dân cách mạng Khu Trung Trung bộ ra Quyết định sáp nhập hai tỉnh Kon Tum và Gia Lai thành một tỉnh lấy tên là tỉnh Gia Lai</w:t>
      </w:r>
      <w:r w:rsidR="003E45F4" w:rsidRPr="00A80DDD">
        <w:rPr>
          <w:rFonts w:asciiTheme="majorHAnsi" w:hAnsiTheme="majorHAnsi" w:cstheme="majorHAnsi"/>
          <w:color w:val="auto"/>
          <w:sz w:val="28"/>
          <w:szCs w:val="28"/>
          <w:shd w:val="clear" w:color="auto" w:fill="FFFFFF"/>
          <w:lang w:val="es-MX"/>
        </w:rPr>
        <w:t xml:space="preserve"> </w:t>
      </w:r>
      <w:r w:rsidRPr="0022596E">
        <w:rPr>
          <w:rFonts w:asciiTheme="majorHAnsi" w:hAnsiTheme="majorHAnsi" w:cstheme="majorHAnsi"/>
          <w:color w:val="auto"/>
          <w:sz w:val="28"/>
          <w:szCs w:val="28"/>
          <w:shd w:val="clear" w:color="auto" w:fill="FFFFFF"/>
        </w:rPr>
        <w:t>-</w:t>
      </w:r>
      <w:r w:rsidR="003E45F4" w:rsidRPr="00A80DDD">
        <w:rPr>
          <w:rFonts w:asciiTheme="majorHAnsi" w:hAnsiTheme="majorHAnsi" w:cstheme="majorHAnsi"/>
          <w:color w:val="auto"/>
          <w:sz w:val="28"/>
          <w:szCs w:val="28"/>
          <w:shd w:val="clear" w:color="auto" w:fill="FFFFFF"/>
          <w:lang w:val="es-MX"/>
        </w:rPr>
        <w:t xml:space="preserve"> </w:t>
      </w:r>
      <w:r w:rsidRPr="0022596E">
        <w:rPr>
          <w:rFonts w:asciiTheme="majorHAnsi" w:hAnsiTheme="majorHAnsi" w:cstheme="majorHAnsi"/>
          <w:color w:val="auto"/>
          <w:sz w:val="28"/>
          <w:szCs w:val="28"/>
          <w:shd w:val="clear" w:color="auto" w:fill="FFFFFF"/>
        </w:rPr>
        <w:t>Kon Tum.</w:t>
      </w:r>
    </w:p>
    <w:p w14:paraId="7EE1FF3E" w14:textId="581C3231" w:rsidR="009F7FFE" w:rsidRPr="0022596E" w:rsidRDefault="009F7FFE" w:rsidP="00C8680A">
      <w:pPr>
        <w:spacing w:before="120" w:after="120"/>
        <w:ind w:firstLine="709"/>
        <w:jc w:val="both"/>
        <w:rPr>
          <w:rFonts w:asciiTheme="majorHAnsi" w:hAnsiTheme="majorHAnsi" w:cstheme="majorHAnsi"/>
          <w:color w:val="auto"/>
          <w:sz w:val="28"/>
          <w:szCs w:val="28"/>
          <w:shd w:val="clear" w:color="auto" w:fill="FFFFFF"/>
          <w:lang w:val="es-MX"/>
        </w:rPr>
      </w:pPr>
      <w:r w:rsidRPr="00A80DDD">
        <w:rPr>
          <w:rFonts w:asciiTheme="majorHAnsi" w:hAnsiTheme="majorHAnsi" w:cstheme="majorHAnsi"/>
          <w:color w:val="auto"/>
          <w:sz w:val="28"/>
          <w:szCs w:val="28"/>
          <w:shd w:val="clear" w:color="auto" w:fill="FFFFFF"/>
          <w:lang w:val="es-MX"/>
        </w:rPr>
        <w:t>- N</w:t>
      </w:r>
      <w:r w:rsidRPr="0022596E">
        <w:rPr>
          <w:rFonts w:asciiTheme="majorHAnsi" w:hAnsiTheme="majorHAnsi" w:cstheme="majorHAnsi"/>
          <w:color w:val="auto"/>
          <w:sz w:val="28"/>
          <w:szCs w:val="28"/>
          <w:shd w:val="clear" w:color="auto" w:fill="FFFFFF"/>
        </w:rPr>
        <w:t>gày 12</w:t>
      </w:r>
      <w:r w:rsidR="007E2ACB" w:rsidRPr="00A80DDD">
        <w:rPr>
          <w:rFonts w:asciiTheme="majorHAnsi" w:hAnsiTheme="majorHAnsi" w:cstheme="majorHAnsi"/>
          <w:color w:val="auto"/>
          <w:sz w:val="28"/>
          <w:szCs w:val="28"/>
          <w:shd w:val="clear" w:color="auto" w:fill="FFFFFF"/>
          <w:lang w:val="es-MX"/>
        </w:rPr>
        <w:t>/</w:t>
      </w:r>
      <w:r w:rsidRPr="0022596E">
        <w:rPr>
          <w:rFonts w:asciiTheme="majorHAnsi" w:hAnsiTheme="majorHAnsi" w:cstheme="majorHAnsi"/>
          <w:color w:val="auto"/>
          <w:sz w:val="28"/>
          <w:szCs w:val="28"/>
          <w:shd w:val="clear" w:color="auto" w:fill="FFFFFF"/>
        </w:rPr>
        <w:t>8</w:t>
      </w:r>
      <w:r w:rsidR="007E2ACB" w:rsidRPr="00A80DDD">
        <w:rPr>
          <w:rFonts w:asciiTheme="majorHAnsi" w:hAnsiTheme="majorHAnsi" w:cstheme="majorHAnsi"/>
          <w:color w:val="auto"/>
          <w:sz w:val="28"/>
          <w:szCs w:val="28"/>
          <w:shd w:val="clear" w:color="auto" w:fill="FFFFFF"/>
          <w:lang w:val="es-MX"/>
        </w:rPr>
        <w:t>/</w:t>
      </w:r>
      <w:r w:rsidRPr="0022596E">
        <w:rPr>
          <w:rFonts w:asciiTheme="majorHAnsi" w:hAnsiTheme="majorHAnsi" w:cstheme="majorHAnsi"/>
          <w:color w:val="auto"/>
          <w:sz w:val="28"/>
          <w:szCs w:val="28"/>
          <w:shd w:val="clear" w:color="auto" w:fill="FFFFFF"/>
        </w:rPr>
        <w:t xml:space="preserve">1991, Quốc hội khoá VIII, kỳ họp thứ 9 </w:t>
      </w:r>
      <w:r w:rsidR="007E2ACB" w:rsidRPr="00A80DDD">
        <w:rPr>
          <w:rFonts w:asciiTheme="majorHAnsi" w:hAnsiTheme="majorHAnsi" w:cstheme="majorHAnsi"/>
          <w:color w:val="auto"/>
          <w:sz w:val="28"/>
          <w:szCs w:val="28"/>
          <w:shd w:val="clear" w:color="auto" w:fill="FFFFFF"/>
          <w:lang w:val="es-MX"/>
        </w:rPr>
        <w:t>ban hành</w:t>
      </w:r>
      <w:r w:rsidRPr="0022596E">
        <w:rPr>
          <w:rFonts w:asciiTheme="majorHAnsi" w:hAnsiTheme="majorHAnsi" w:cstheme="majorHAnsi"/>
          <w:color w:val="auto"/>
          <w:sz w:val="28"/>
          <w:szCs w:val="28"/>
          <w:shd w:val="clear" w:color="auto" w:fill="FFFFFF"/>
        </w:rPr>
        <w:t xml:space="preserve"> Nghị quyết về việc điều chỉnh địa giới hành chính một số tỉnh, thành phố trực thuộc Trung ương. Theo đó, tỉnh Gia Lai-Kon Tum được chia thành 2 tỉnh lấy tên là tỉnh Kon Tum và tỉnh Gia Lai.</w:t>
      </w:r>
    </w:p>
    <w:p w14:paraId="197C3350" w14:textId="079FE1B9" w:rsidR="00386045" w:rsidRPr="007B468E" w:rsidRDefault="00386045" w:rsidP="00C8680A">
      <w:pPr>
        <w:pStyle w:val="BodyText"/>
        <w:spacing w:before="120" w:after="120" w:line="240" w:lineRule="auto"/>
        <w:ind w:firstLine="709"/>
        <w:jc w:val="both"/>
        <w:rPr>
          <w:rStyle w:val="BodyTextChar"/>
          <w:rFonts w:asciiTheme="majorHAnsi" w:eastAsiaTheme="majorEastAsia" w:hAnsiTheme="majorHAnsi" w:cstheme="majorHAnsi"/>
          <w:b/>
          <w:bCs/>
          <w:spacing w:val="-10"/>
          <w:sz w:val="28"/>
          <w:szCs w:val="28"/>
          <w:lang w:val="es-MX"/>
        </w:rPr>
      </w:pPr>
      <w:r w:rsidRPr="007B468E">
        <w:rPr>
          <w:rFonts w:asciiTheme="majorHAnsi" w:hAnsiTheme="majorHAnsi" w:cstheme="majorHAnsi"/>
          <w:b/>
          <w:bCs/>
          <w:spacing w:val="-10"/>
          <w:sz w:val="28"/>
          <w:szCs w:val="28"/>
          <w:lang w:val="es-MX"/>
        </w:rPr>
        <w:t xml:space="preserve">II. </w:t>
      </w:r>
      <w:r w:rsidRPr="007B468E">
        <w:rPr>
          <w:rStyle w:val="BodyTextChar"/>
          <w:rFonts w:asciiTheme="majorHAnsi" w:eastAsiaTheme="majorEastAsia" w:hAnsiTheme="majorHAnsi" w:cstheme="majorHAnsi"/>
          <w:b/>
          <w:bCs/>
          <w:spacing w:val="-10"/>
          <w:sz w:val="28"/>
          <w:szCs w:val="28"/>
        </w:rPr>
        <w:t xml:space="preserve">HIỆN TRẠNG </w:t>
      </w:r>
      <w:r w:rsidR="0000116F" w:rsidRPr="007B468E">
        <w:rPr>
          <w:rFonts w:asciiTheme="majorHAnsi" w:hAnsiTheme="majorHAnsi" w:cstheme="majorHAnsi"/>
          <w:b/>
          <w:bCs/>
          <w:spacing w:val="-10"/>
          <w:sz w:val="28"/>
          <w:szCs w:val="28"/>
          <w:lang w:val="es-MX"/>
        </w:rPr>
        <w:t xml:space="preserve">ĐƠN VỊ HÀNH CHÍNH </w:t>
      </w:r>
      <w:r w:rsidRPr="007B468E">
        <w:rPr>
          <w:rStyle w:val="BodyTextChar"/>
          <w:rFonts w:asciiTheme="majorHAnsi" w:eastAsiaTheme="majorEastAsia" w:hAnsiTheme="majorHAnsi" w:cstheme="majorHAnsi"/>
          <w:b/>
          <w:bCs/>
          <w:spacing w:val="-10"/>
          <w:sz w:val="28"/>
          <w:szCs w:val="28"/>
        </w:rPr>
        <w:t>TỈNH TH</w:t>
      </w:r>
      <w:r w:rsidRPr="007B468E">
        <w:rPr>
          <w:rStyle w:val="BodyTextChar"/>
          <w:rFonts w:asciiTheme="majorHAnsi" w:eastAsiaTheme="majorEastAsia" w:hAnsiTheme="majorHAnsi" w:cstheme="majorHAnsi"/>
          <w:b/>
          <w:bCs/>
          <w:spacing w:val="-10"/>
          <w:sz w:val="28"/>
          <w:szCs w:val="28"/>
          <w:lang w:val="es-MX"/>
        </w:rPr>
        <w:t>ỰC</w:t>
      </w:r>
      <w:r w:rsidRPr="007B468E">
        <w:rPr>
          <w:rStyle w:val="BodyTextChar"/>
          <w:rFonts w:asciiTheme="majorHAnsi" w:eastAsiaTheme="majorEastAsia" w:hAnsiTheme="majorHAnsi" w:cstheme="majorHAnsi"/>
          <w:b/>
          <w:bCs/>
          <w:spacing w:val="-10"/>
          <w:sz w:val="28"/>
          <w:szCs w:val="28"/>
        </w:rPr>
        <w:t xml:space="preserve"> HIỆN S</w:t>
      </w:r>
      <w:r w:rsidR="00915355" w:rsidRPr="007B468E">
        <w:rPr>
          <w:rStyle w:val="BodyTextChar"/>
          <w:rFonts w:asciiTheme="majorHAnsi" w:eastAsiaTheme="majorEastAsia" w:hAnsiTheme="majorHAnsi" w:cstheme="majorHAnsi"/>
          <w:b/>
          <w:bCs/>
          <w:spacing w:val="-10"/>
          <w:sz w:val="28"/>
          <w:szCs w:val="28"/>
          <w:lang w:val="es-MX"/>
        </w:rPr>
        <w:t>ẮP</w:t>
      </w:r>
      <w:r w:rsidRPr="007B468E">
        <w:rPr>
          <w:rStyle w:val="BodyTextChar"/>
          <w:rFonts w:asciiTheme="majorHAnsi" w:eastAsiaTheme="majorEastAsia" w:hAnsiTheme="majorHAnsi" w:cstheme="majorHAnsi"/>
          <w:b/>
          <w:bCs/>
          <w:spacing w:val="-10"/>
          <w:sz w:val="28"/>
          <w:szCs w:val="28"/>
        </w:rPr>
        <w:t xml:space="preserve"> XỂP</w:t>
      </w:r>
    </w:p>
    <w:p w14:paraId="7480325A" w14:textId="1BDC443A" w:rsidR="006D7409" w:rsidRPr="00A80DDD" w:rsidRDefault="00AB38D9" w:rsidP="00C8680A">
      <w:pPr>
        <w:pStyle w:val="BodyText"/>
        <w:spacing w:before="120" w:after="120" w:line="240" w:lineRule="auto"/>
        <w:jc w:val="both"/>
        <w:rPr>
          <w:rStyle w:val="BodyTextChar"/>
          <w:rFonts w:asciiTheme="majorHAnsi" w:eastAsiaTheme="majorEastAsia" w:hAnsiTheme="majorHAnsi" w:cstheme="majorHAnsi"/>
          <w:b/>
          <w:bCs/>
          <w:sz w:val="28"/>
          <w:szCs w:val="28"/>
          <w:lang w:val="es-MX"/>
        </w:rPr>
      </w:pPr>
      <w:r w:rsidRPr="00A80DDD">
        <w:rPr>
          <w:rStyle w:val="BodyTextChar"/>
          <w:rFonts w:asciiTheme="majorHAnsi" w:eastAsiaTheme="majorEastAsia" w:hAnsiTheme="majorHAnsi" w:cstheme="majorHAnsi"/>
          <w:b/>
          <w:bCs/>
          <w:sz w:val="28"/>
          <w:szCs w:val="28"/>
          <w:lang w:val="es-MX"/>
        </w:rPr>
        <w:tab/>
      </w:r>
      <w:r w:rsidR="0000116F" w:rsidRPr="00A80DDD">
        <w:rPr>
          <w:rStyle w:val="BodyTextChar"/>
          <w:rFonts w:asciiTheme="majorHAnsi" w:eastAsiaTheme="majorEastAsia" w:hAnsiTheme="majorHAnsi" w:cstheme="majorHAnsi"/>
          <w:b/>
          <w:bCs/>
          <w:sz w:val="28"/>
          <w:szCs w:val="28"/>
          <w:lang w:val="es-MX"/>
        </w:rPr>
        <w:t>1.</w:t>
      </w:r>
      <w:r w:rsidR="006D7409" w:rsidRPr="00A80DDD">
        <w:rPr>
          <w:rStyle w:val="BodyTextChar"/>
          <w:rFonts w:asciiTheme="majorHAnsi" w:eastAsiaTheme="majorEastAsia" w:hAnsiTheme="majorHAnsi" w:cstheme="majorHAnsi"/>
          <w:b/>
          <w:bCs/>
          <w:sz w:val="28"/>
          <w:szCs w:val="28"/>
          <w:lang w:val="es-MX"/>
        </w:rPr>
        <w:t xml:space="preserve"> Tỉnh Quảng Ngãi</w:t>
      </w:r>
    </w:p>
    <w:p w14:paraId="63FCC1D7" w14:textId="1A113D9E" w:rsidR="009B084D" w:rsidRPr="00A80DDD" w:rsidRDefault="00386045"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lang w:val="es-MX"/>
        </w:rPr>
      </w:pPr>
      <w:r w:rsidRPr="00A80DDD">
        <w:rPr>
          <w:rStyle w:val="BodyTextChar"/>
          <w:rFonts w:asciiTheme="majorHAnsi" w:eastAsiaTheme="majorEastAsia" w:hAnsiTheme="majorHAnsi" w:cstheme="majorHAnsi"/>
          <w:b/>
          <w:bCs/>
          <w:sz w:val="28"/>
          <w:szCs w:val="28"/>
          <w:lang w:val="es-MX"/>
        </w:rPr>
        <w:t>1.</w:t>
      </w:r>
      <w:r w:rsidR="0000116F" w:rsidRPr="00A80DDD">
        <w:rPr>
          <w:rStyle w:val="BodyTextChar"/>
          <w:rFonts w:asciiTheme="majorHAnsi" w:eastAsiaTheme="majorEastAsia" w:hAnsiTheme="majorHAnsi" w:cstheme="majorHAnsi"/>
          <w:b/>
          <w:bCs/>
          <w:sz w:val="28"/>
          <w:szCs w:val="28"/>
          <w:lang w:val="es-MX"/>
        </w:rPr>
        <w:t>1.</w:t>
      </w:r>
      <w:r w:rsidRPr="00A80DDD">
        <w:rPr>
          <w:rStyle w:val="BodyTextChar"/>
          <w:rFonts w:asciiTheme="majorHAnsi" w:eastAsiaTheme="majorEastAsia" w:hAnsiTheme="majorHAnsi" w:cstheme="majorHAnsi"/>
          <w:b/>
          <w:bCs/>
          <w:sz w:val="28"/>
          <w:szCs w:val="28"/>
          <w:lang w:val="es-MX"/>
        </w:rPr>
        <w:t xml:space="preserve"> </w:t>
      </w:r>
      <w:r w:rsidRPr="0022596E">
        <w:rPr>
          <w:rStyle w:val="BodyTextChar"/>
          <w:rFonts w:asciiTheme="majorHAnsi" w:eastAsiaTheme="majorEastAsia" w:hAnsiTheme="majorHAnsi" w:cstheme="majorHAnsi"/>
          <w:b/>
          <w:bCs/>
          <w:sz w:val="28"/>
          <w:szCs w:val="28"/>
        </w:rPr>
        <w:t>Vị trí địa lý</w:t>
      </w:r>
    </w:p>
    <w:p w14:paraId="17976274" w14:textId="75189237" w:rsidR="00824B17" w:rsidRPr="00A80DDD" w:rsidRDefault="00DD65CA" w:rsidP="00C8680A">
      <w:pPr>
        <w:pStyle w:val="BodyText"/>
        <w:spacing w:before="120" w:after="120" w:line="240" w:lineRule="auto"/>
        <w:jc w:val="both"/>
        <w:rPr>
          <w:rFonts w:asciiTheme="majorHAnsi" w:hAnsiTheme="majorHAnsi" w:cstheme="majorHAnsi"/>
          <w:sz w:val="28"/>
          <w:szCs w:val="28"/>
          <w:lang w:val="es-MX"/>
        </w:rPr>
      </w:pPr>
      <w:r w:rsidRPr="00A80DDD">
        <w:rPr>
          <w:rStyle w:val="BodyTextChar"/>
          <w:rFonts w:asciiTheme="majorHAnsi" w:eastAsiaTheme="majorEastAsia" w:hAnsiTheme="majorHAnsi" w:cstheme="majorHAnsi"/>
          <w:b/>
          <w:bCs/>
          <w:sz w:val="28"/>
          <w:szCs w:val="28"/>
          <w:lang w:val="es-MX"/>
        </w:rPr>
        <w:lastRenderedPageBreak/>
        <w:tab/>
      </w:r>
      <w:r w:rsidR="00824B17" w:rsidRPr="0022596E">
        <w:rPr>
          <w:rFonts w:asciiTheme="majorHAnsi" w:hAnsiTheme="majorHAnsi" w:cstheme="majorHAnsi"/>
          <w:sz w:val="28"/>
          <w:szCs w:val="28"/>
        </w:rPr>
        <w:t>Phía Bắc và Tây bắc giáp tỉnh Quảng Nam</w:t>
      </w:r>
      <w:r w:rsidR="00824B17" w:rsidRPr="00A80DDD">
        <w:rPr>
          <w:rFonts w:asciiTheme="majorHAnsi" w:hAnsiTheme="majorHAnsi" w:cstheme="majorHAnsi"/>
          <w:sz w:val="28"/>
          <w:szCs w:val="28"/>
          <w:lang w:val="es-MX"/>
        </w:rPr>
        <w:t>;</w:t>
      </w:r>
      <w:r w:rsidR="00824B17" w:rsidRPr="0022596E">
        <w:rPr>
          <w:rFonts w:asciiTheme="majorHAnsi" w:hAnsiTheme="majorHAnsi" w:cstheme="majorHAnsi"/>
          <w:sz w:val="28"/>
          <w:szCs w:val="28"/>
        </w:rPr>
        <w:t xml:space="preserve"> </w:t>
      </w:r>
      <w:r w:rsidR="00824B17" w:rsidRPr="00A80DDD">
        <w:rPr>
          <w:rFonts w:asciiTheme="majorHAnsi" w:hAnsiTheme="majorHAnsi" w:cstheme="majorHAnsi"/>
          <w:sz w:val="28"/>
          <w:szCs w:val="28"/>
          <w:lang w:val="es-MX"/>
        </w:rPr>
        <w:t>p</w:t>
      </w:r>
      <w:r w:rsidR="00824B17" w:rsidRPr="0022596E">
        <w:rPr>
          <w:rFonts w:asciiTheme="majorHAnsi" w:hAnsiTheme="majorHAnsi" w:cstheme="majorHAnsi"/>
          <w:sz w:val="28"/>
          <w:szCs w:val="28"/>
        </w:rPr>
        <w:t>hía Đông giáp biển Đông</w:t>
      </w:r>
      <w:r w:rsidR="00824B17" w:rsidRPr="00A80DDD">
        <w:rPr>
          <w:rFonts w:asciiTheme="majorHAnsi" w:hAnsiTheme="majorHAnsi" w:cstheme="majorHAnsi"/>
          <w:sz w:val="28"/>
          <w:szCs w:val="28"/>
          <w:lang w:val="es-MX"/>
        </w:rPr>
        <w:t>;</w:t>
      </w:r>
      <w:r w:rsidR="00824B17" w:rsidRPr="0022596E">
        <w:rPr>
          <w:rFonts w:asciiTheme="majorHAnsi" w:hAnsiTheme="majorHAnsi" w:cstheme="majorHAnsi"/>
          <w:sz w:val="28"/>
          <w:szCs w:val="28"/>
        </w:rPr>
        <w:t xml:space="preserve"> </w:t>
      </w:r>
      <w:r w:rsidR="00824B17" w:rsidRPr="00A80DDD">
        <w:rPr>
          <w:rFonts w:asciiTheme="majorHAnsi" w:hAnsiTheme="majorHAnsi" w:cstheme="majorHAnsi"/>
          <w:sz w:val="28"/>
          <w:szCs w:val="28"/>
          <w:lang w:val="es-MX"/>
        </w:rPr>
        <w:t>p</w:t>
      </w:r>
      <w:r w:rsidR="00824B17" w:rsidRPr="0022596E">
        <w:rPr>
          <w:rFonts w:asciiTheme="majorHAnsi" w:hAnsiTheme="majorHAnsi" w:cstheme="majorHAnsi"/>
          <w:sz w:val="28"/>
          <w:szCs w:val="28"/>
        </w:rPr>
        <w:t>hía Nam giáp tỉnh Bình Định</w:t>
      </w:r>
      <w:r w:rsidR="00824B17" w:rsidRPr="0022596E">
        <w:rPr>
          <w:rFonts w:asciiTheme="majorHAnsi" w:hAnsiTheme="majorHAnsi" w:cstheme="majorHAnsi"/>
          <w:sz w:val="28"/>
          <w:szCs w:val="28"/>
          <w:lang w:val="de-DE"/>
        </w:rPr>
        <w:t>;</w:t>
      </w:r>
      <w:r w:rsidR="00824B17" w:rsidRPr="0022596E">
        <w:rPr>
          <w:rFonts w:asciiTheme="majorHAnsi" w:hAnsiTheme="majorHAnsi" w:cstheme="majorHAnsi"/>
          <w:sz w:val="28"/>
          <w:szCs w:val="28"/>
        </w:rPr>
        <w:t xml:space="preserve"> Phía Tây nam giáp tỉnh Gia Lai</w:t>
      </w:r>
      <w:r w:rsidR="00824B17" w:rsidRPr="00A80DDD">
        <w:rPr>
          <w:rFonts w:asciiTheme="majorHAnsi" w:hAnsiTheme="majorHAnsi" w:cstheme="majorHAnsi"/>
          <w:sz w:val="28"/>
          <w:szCs w:val="28"/>
          <w:lang w:val="es-MX"/>
        </w:rPr>
        <w:t>;</w:t>
      </w:r>
      <w:r w:rsidR="00824B17" w:rsidRPr="0022596E">
        <w:rPr>
          <w:rFonts w:asciiTheme="majorHAnsi" w:hAnsiTheme="majorHAnsi" w:cstheme="majorHAnsi"/>
          <w:sz w:val="28"/>
          <w:szCs w:val="28"/>
        </w:rPr>
        <w:t xml:space="preserve"> </w:t>
      </w:r>
      <w:r w:rsidR="00824B17" w:rsidRPr="00A80DDD">
        <w:rPr>
          <w:rFonts w:asciiTheme="majorHAnsi" w:hAnsiTheme="majorHAnsi" w:cstheme="majorHAnsi"/>
          <w:sz w:val="28"/>
          <w:szCs w:val="28"/>
          <w:lang w:val="es-MX"/>
        </w:rPr>
        <w:t>p</w:t>
      </w:r>
      <w:r w:rsidR="00824B17" w:rsidRPr="0022596E">
        <w:rPr>
          <w:rFonts w:asciiTheme="majorHAnsi" w:hAnsiTheme="majorHAnsi" w:cstheme="majorHAnsi"/>
          <w:sz w:val="28"/>
          <w:szCs w:val="28"/>
        </w:rPr>
        <w:t>hía Tây giáp tỉnh Kon Tum</w:t>
      </w:r>
      <w:r w:rsidR="00824B17" w:rsidRPr="00A80DDD">
        <w:rPr>
          <w:rFonts w:asciiTheme="majorHAnsi" w:hAnsiTheme="majorHAnsi" w:cstheme="majorHAnsi"/>
          <w:sz w:val="28"/>
          <w:szCs w:val="28"/>
          <w:lang w:val="es-MX"/>
        </w:rPr>
        <w:t>.</w:t>
      </w:r>
    </w:p>
    <w:p w14:paraId="6A77FF44" w14:textId="3F6E2042" w:rsidR="00386045" w:rsidRPr="00C8680A" w:rsidRDefault="00AB38D9" w:rsidP="00C8680A">
      <w:pPr>
        <w:pStyle w:val="BodyText"/>
        <w:spacing w:before="120" w:after="120" w:line="240" w:lineRule="auto"/>
        <w:jc w:val="both"/>
        <w:rPr>
          <w:rStyle w:val="BodyTextChar"/>
          <w:rFonts w:asciiTheme="majorHAnsi" w:eastAsiaTheme="majorEastAsia" w:hAnsiTheme="majorHAnsi" w:cstheme="majorHAnsi"/>
          <w:b/>
          <w:bCs/>
          <w:spacing w:val="-8"/>
          <w:sz w:val="28"/>
          <w:szCs w:val="28"/>
          <w:lang w:val="es-MX"/>
        </w:rPr>
      </w:pPr>
      <w:r w:rsidRPr="00A80DDD">
        <w:rPr>
          <w:rStyle w:val="BodyTextChar"/>
          <w:rFonts w:asciiTheme="majorHAnsi" w:eastAsiaTheme="majorEastAsia" w:hAnsiTheme="majorHAnsi" w:cstheme="majorHAnsi"/>
          <w:b/>
          <w:bCs/>
          <w:sz w:val="28"/>
          <w:szCs w:val="28"/>
          <w:lang w:val="es-MX"/>
        </w:rPr>
        <w:tab/>
      </w:r>
      <w:r w:rsidR="0000116F" w:rsidRPr="00C8680A">
        <w:rPr>
          <w:rStyle w:val="BodyTextChar"/>
          <w:rFonts w:asciiTheme="majorHAnsi" w:eastAsiaTheme="majorEastAsia" w:hAnsiTheme="majorHAnsi" w:cstheme="majorHAnsi"/>
          <w:b/>
          <w:bCs/>
          <w:spacing w:val="-8"/>
          <w:sz w:val="28"/>
          <w:szCs w:val="28"/>
          <w:lang w:val="es-MX"/>
        </w:rPr>
        <w:t>1.</w:t>
      </w:r>
      <w:r w:rsidR="00386045" w:rsidRPr="00C8680A">
        <w:rPr>
          <w:rStyle w:val="BodyTextChar"/>
          <w:rFonts w:asciiTheme="majorHAnsi" w:eastAsiaTheme="majorEastAsia" w:hAnsiTheme="majorHAnsi" w:cstheme="majorHAnsi"/>
          <w:b/>
          <w:bCs/>
          <w:spacing w:val="-8"/>
          <w:sz w:val="28"/>
          <w:szCs w:val="28"/>
          <w:lang w:val="es-MX"/>
        </w:rPr>
        <w:t xml:space="preserve">2. </w:t>
      </w:r>
      <w:r w:rsidR="00386045" w:rsidRPr="00C8680A">
        <w:rPr>
          <w:rStyle w:val="BodyTextChar"/>
          <w:rFonts w:asciiTheme="majorHAnsi" w:eastAsiaTheme="majorEastAsia" w:hAnsiTheme="majorHAnsi" w:cstheme="majorHAnsi"/>
          <w:b/>
          <w:bCs/>
          <w:spacing w:val="-8"/>
          <w:sz w:val="28"/>
          <w:szCs w:val="28"/>
        </w:rPr>
        <w:t xml:space="preserve">Diện tích tự nhiên, Quy mô dân số và số </w:t>
      </w:r>
      <w:r w:rsidR="00D50700" w:rsidRPr="00C8680A">
        <w:rPr>
          <w:rStyle w:val="BodyTextChar"/>
          <w:rFonts w:asciiTheme="majorHAnsi" w:eastAsiaTheme="majorEastAsia" w:hAnsiTheme="majorHAnsi" w:cstheme="majorHAnsi"/>
          <w:b/>
          <w:bCs/>
          <w:spacing w:val="-8"/>
          <w:sz w:val="28"/>
          <w:szCs w:val="28"/>
          <w:lang w:val="es-MX"/>
        </w:rPr>
        <w:t>đơn vị hành chính</w:t>
      </w:r>
      <w:r w:rsidR="00386045" w:rsidRPr="00C8680A">
        <w:rPr>
          <w:rStyle w:val="BodyTextChar"/>
          <w:rFonts w:asciiTheme="majorHAnsi" w:eastAsiaTheme="majorEastAsia" w:hAnsiTheme="majorHAnsi" w:cstheme="majorHAnsi"/>
          <w:b/>
          <w:bCs/>
          <w:spacing w:val="-8"/>
          <w:sz w:val="28"/>
          <w:szCs w:val="28"/>
        </w:rPr>
        <w:t xml:space="preserve"> trực thuộc</w:t>
      </w:r>
    </w:p>
    <w:p w14:paraId="0050DC4B" w14:textId="1DFA98B0" w:rsidR="00586B6C" w:rsidRPr="0022596E" w:rsidRDefault="0000116F" w:rsidP="00C8680A">
      <w:pPr>
        <w:spacing w:before="120" w:after="120"/>
        <w:ind w:firstLine="720"/>
        <w:jc w:val="both"/>
        <w:rPr>
          <w:rFonts w:asciiTheme="majorHAnsi" w:hAnsiTheme="majorHAnsi" w:cstheme="majorHAnsi"/>
          <w:color w:val="auto"/>
          <w:sz w:val="28"/>
          <w:szCs w:val="28"/>
        </w:rPr>
      </w:pPr>
      <w:r w:rsidRPr="00A80DDD">
        <w:rPr>
          <w:rFonts w:asciiTheme="majorHAnsi" w:hAnsiTheme="majorHAnsi" w:cstheme="majorHAnsi"/>
          <w:color w:val="auto"/>
          <w:sz w:val="28"/>
          <w:szCs w:val="28"/>
          <w:lang w:val="es-MX"/>
        </w:rPr>
        <w:t>1</w:t>
      </w:r>
      <w:r w:rsidR="00586B6C" w:rsidRPr="0022596E">
        <w:rPr>
          <w:rFonts w:asciiTheme="majorHAnsi" w:hAnsiTheme="majorHAnsi" w:cstheme="majorHAnsi"/>
          <w:color w:val="auto"/>
          <w:sz w:val="28"/>
          <w:szCs w:val="28"/>
        </w:rPr>
        <w:t>.</w:t>
      </w:r>
      <w:r w:rsidRPr="00A80DDD">
        <w:rPr>
          <w:rFonts w:asciiTheme="majorHAnsi" w:hAnsiTheme="majorHAnsi" w:cstheme="majorHAnsi"/>
          <w:color w:val="auto"/>
          <w:sz w:val="28"/>
          <w:szCs w:val="28"/>
          <w:lang w:val="es-MX"/>
        </w:rPr>
        <w:t>2</w:t>
      </w:r>
      <w:r w:rsidR="00586B6C" w:rsidRPr="0022596E">
        <w:rPr>
          <w:rFonts w:asciiTheme="majorHAnsi" w:hAnsiTheme="majorHAnsi" w:cstheme="majorHAnsi"/>
          <w:color w:val="auto"/>
          <w:sz w:val="28"/>
          <w:szCs w:val="28"/>
        </w:rPr>
        <w:t>.</w:t>
      </w:r>
      <w:r w:rsidRPr="00A80DDD">
        <w:rPr>
          <w:rFonts w:asciiTheme="majorHAnsi" w:hAnsiTheme="majorHAnsi" w:cstheme="majorHAnsi"/>
          <w:color w:val="auto"/>
          <w:sz w:val="28"/>
          <w:szCs w:val="28"/>
          <w:lang w:val="es-MX"/>
        </w:rPr>
        <w:t>1.</w:t>
      </w:r>
      <w:r w:rsidR="00586B6C" w:rsidRPr="0022596E">
        <w:rPr>
          <w:rFonts w:asciiTheme="majorHAnsi" w:hAnsiTheme="majorHAnsi" w:cstheme="majorHAnsi"/>
          <w:color w:val="auto"/>
          <w:sz w:val="28"/>
          <w:szCs w:val="28"/>
        </w:rPr>
        <w:t xml:space="preserve"> Diện tích tự nhiên: 5.155,248 km</w:t>
      </w:r>
      <w:r w:rsidR="00586B6C" w:rsidRPr="0022596E">
        <w:rPr>
          <w:rFonts w:asciiTheme="majorHAnsi" w:hAnsiTheme="majorHAnsi" w:cstheme="majorHAnsi"/>
          <w:color w:val="auto"/>
          <w:sz w:val="28"/>
          <w:szCs w:val="28"/>
          <w:vertAlign w:val="superscript"/>
        </w:rPr>
        <w:t>2</w:t>
      </w:r>
      <w:r w:rsidR="00586B6C" w:rsidRPr="0022596E">
        <w:rPr>
          <w:rFonts w:asciiTheme="majorHAnsi" w:hAnsiTheme="majorHAnsi" w:cstheme="majorHAnsi"/>
          <w:color w:val="auto"/>
          <w:sz w:val="28"/>
          <w:szCs w:val="28"/>
        </w:rPr>
        <w:t>.</w:t>
      </w:r>
    </w:p>
    <w:p w14:paraId="0BC79617" w14:textId="2C349C7E" w:rsidR="00824B17" w:rsidRPr="00A80DDD" w:rsidRDefault="0000116F" w:rsidP="00C8680A">
      <w:pPr>
        <w:spacing w:before="120" w:after="120"/>
        <w:ind w:firstLine="720"/>
        <w:jc w:val="both"/>
        <w:rPr>
          <w:rFonts w:asciiTheme="majorHAnsi" w:hAnsiTheme="majorHAnsi" w:cstheme="majorHAnsi"/>
          <w:color w:val="auto"/>
          <w:sz w:val="28"/>
          <w:szCs w:val="28"/>
        </w:rPr>
      </w:pPr>
      <w:r w:rsidRPr="00A80DDD">
        <w:rPr>
          <w:rFonts w:asciiTheme="majorHAnsi" w:hAnsiTheme="majorHAnsi" w:cstheme="majorHAnsi"/>
          <w:color w:val="auto"/>
          <w:sz w:val="28"/>
          <w:szCs w:val="28"/>
        </w:rPr>
        <w:t>1.</w:t>
      </w:r>
      <w:r w:rsidR="00586B6C" w:rsidRPr="00A80DDD">
        <w:rPr>
          <w:rFonts w:asciiTheme="majorHAnsi" w:hAnsiTheme="majorHAnsi" w:cstheme="majorHAnsi"/>
          <w:color w:val="auto"/>
          <w:sz w:val="28"/>
          <w:szCs w:val="28"/>
        </w:rPr>
        <w:t>2</w:t>
      </w:r>
      <w:r w:rsidR="00586B6C" w:rsidRPr="0022596E">
        <w:rPr>
          <w:rFonts w:asciiTheme="majorHAnsi" w:hAnsiTheme="majorHAnsi" w:cstheme="majorHAnsi"/>
          <w:color w:val="auto"/>
          <w:sz w:val="28"/>
          <w:szCs w:val="28"/>
        </w:rPr>
        <w:t>.2. Quy mô dân số: 1.508.352 người (</w:t>
      </w:r>
      <w:r w:rsidR="006F2267" w:rsidRPr="006F2267">
        <w:rPr>
          <w:rFonts w:asciiTheme="majorHAnsi" w:hAnsiTheme="majorHAnsi" w:cstheme="majorHAnsi"/>
          <w:i/>
          <w:iCs/>
          <w:color w:val="auto"/>
          <w:sz w:val="28"/>
          <w:szCs w:val="28"/>
        </w:rPr>
        <w:t>q</w:t>
      </w:r>
      <w:r w:rsidR="00586B6C" w:rsidRPr="006F2267">
        <w:rPr>
          <w:rFonts w:asciiTheme="majorHAnsi" w:hAnsiTheme="majorHAnsi" w:cstheme="majorHAnsi"/>
          <w:i/>
          <w:iCs/>
          <w:color w:val="auto"/>
          <w:sz w:val="28"/>
          <w:szCs w:val="28"/>
        </w:rPr>
        <w:t>uy mô dân số là dân số thường trú</w:t>
      </w:r>
      <w:r w:rsidR="00586B6C" w:rsidRPr="0022596E">
        <w:rPr>
          <w:rFonts w:asciiTheme="majorHAnsi" w:hAnsiTheme="majorHAnsi" w:cstheme="majorHAnsi"/>
          <w:color w:val="auto"/>
          <w:sz w:val="28"/>
          <w:szCs w:val="28"/>
        </w:rPr>
        <w:t>)</w:t>
      </w:r>
      <w:r w:rsidR="00C8680A" w:rsidRPr="00C8680A">
        <w:rPr>
          <w:rFonts w:asciiTheme="majorHAnsi" w:hAnsiTheme="majorHAnsi" w:cstheme="majorHAnsi"/>
          <w:color w:val="auto"/>
          <w:sz w:val="28"/>
          <w:szCs w:val="28"/>
        </w:rPr>
        <w:t xml:space="preserve">, </w:t>
      </w:r>
      <w:r w:rsidR="00586B6C" w:rsidRPr="0022596E">
        <w:rPr>
          <w:rFonts w:asciiTheme="majorHAnsi" w:hAnsiTheme="majorHAnsi" w:cstheme="majorHAnsi"/>
          <w:i/>
          <w:iCs/>
          <w:color w:val="auto"/>
          <w:sz w:val="28"/>
          <w:szCs w:val="28"/>
          <w:lang w:val="es-MX"/>
        </w:rPr>
        <w:t>(</w:t>
      </w:r>
      <w:r w:rsidR="00C8680A">
        <w:rPr>
          <w:rFonts w:asciiTheme="majorHAnsi" w:hAnsiTheme="majorHAnsi" w:cstheme="majorHAnsi"/>
          <w:i/>
          <w:iCs/>
          <w:color w:val="auto"/>
          <w:sz w:val="28"/>
          <w:szCs w:val="28"/>
          <w:lang w:val="es-MX"/>
        </w:rPr>
        <w:t>s</w:t>
      </w:r>
      <w:r w:rsidR="00586B6C" w:rsidRPr="00A80DDD">
        <w:rPr>
          <w:rFonts w:asciiTheme="majorHAnsi" w:hAnsiTheme="majorHAnsi" w:cstheme="majorHAnsi"/>
          <w:i/>
          <w:iCs/>
          <w:color w:val="auto"/>
          <w:sz w:val="28"/>
          <w:szCs w:val="28"/>
        </w:rPr>
        <w:t xml:space="preserve">ố liệu về diện tích tự nhiên, quy mô dân số tính </w:t>
      </w:r>
      <w:r w:rsidR="00586B6C" w:rsidRPr="0022596E">
        <w:rPr>
          <w:rFonts w:asciiTheme="majorHAnsi" w:hAnsiTheme="majorHAnsi" w:cstheme="majorHAnsi"/>
          <w:i/>
          <w:iCs/>
          <w:color w:val="auto"/>
          <w:sz w:val="28"/>
          <w:szCs w:val="28"/>
          <w:lang w:val="es-MX"/>
        </w:rPr>
        <w:t>đến thời điểm ngày 31/12/2024)</w:t>
      </w:r>
      <w:r w:rsidR="00C8680A">
        <w:rPr>
          <w:rFonts w:asciiTheme="majorHAnsi" w:hAnsiTheme="majorHAnsi" w:cstheme="majorHAnsi"/>
          <w:i/>
          <w:iCs/>
          <w:color w:val="auto"/>
          <w:sz w:val="28"/>
          <w:szCs w:val="28"/>
          <w:lang w:val="es-MX"/>
        </w:rPr>
        <w:t>.</w:t>
      </w:r>
    </w:p>
    <w:p w14:paraId="5D467831" w14:textId="1ADD69C5" w:rsidR="00824B17" w:rsidRPr="0022596E" w:rsidRDefault="0000116F" w:rsidP="00C8680A">
      <w:pPr>
        <w:spacing w:before="120" w:after="120"/>
        <w:ind w:firstLine="720"/>
        <w:jc w:val="both"/>
        <w:rPr>
          <w:rFonts w:asciiTheme="majorHAnsi" w:hAnsiTheme="majorHAnsi" w:cstheme="majorHAnsi"/>
          <w:color w:val="auto"/>
          <w:sz w:val="28"/>
          <w:szCs w:val="28"/>
          <w:lang w:val="es-MX"/>
        </w:rPr>
      </w:pPr>
      <w:r w:rsidRPr="00A80DDD">
        <w:rPr>
          <w:rFonts w:asciiTheme="majorHAnsi" w:hAnsiTheme="majorHAnsi" w:cstheme="majorHAnsi"/>
          <w:color w:val="auto"/>
          <w:sz w:val="28"/>
          <w:szCs w:val="28"/>
        </w:rPr>
        <w:t>1.</w:t>
      </w:r>
      <w:r w:rsidR="003860CA" w:rsidRPr="00A80DDD">
        <w:rPr>
          <w:rFonts w:asciiTheme="majorHAnsi" w:hAnsiTheme="majorHAnsi" w:cstheme="majorHAnsi"/>
          <w:color w:val="auto"/>
          <w:sz w:val="28"/>
          <w:szCs w:val="28"/>
        </w:rPr>
        <w:t>2</w:t>
      </w:r>
      <w:r w:rsidR="00824B17" w:rsidRPr="00A80DDD">
        <w:rPr>
          <w:rFonts w:asciiTheme="majorHAnsi" w:hAnsiTheme="majorHAnsi" w:cstheme="majorHAnsi"/>
          <w:color w:val="auto"/>
          <w:sz w:val="28"/>
          <w:szCs w:val="28"/>
        </w:rPr>
        <w:t>.</w:t>
      </w:r>
      <w:r w:rsidR="003860CA" w:rsidRPr="00A80DDD">
        <w:rPr>
          <w:rFonts w:asciiTheme="majorHAnsi" w:hAnsiTheme="majorHAnsi" w:cstheme="majorHAnsi"/>
          <w:color w:val="auto"/>
          <w:sz w:val="28"/>
          <w:szCs w:val="28"/>
        </w:rPr>
        <w:t>3</w:t>
      </w:r>
      <w:r w:rsidR="00586B6C" w:rsidRPr="0022596E">
        <w:rPr>
          <w:rFonts w:asciiTheme="majorHAnsi" w:hAnsiTheme="majorHAnsi" w:cstheme="majorHAnsi"/>
          <w:color w:val="auto"/>
          <w:sz w:val="28"/>
          <w:szCs w:val="28"/>
        </w:rPr>
        <w:t>.</w:t>
      </w:r>
      <w:r w:rsidR="00586B6C" w:rsidRPr="0022596E">
        <w:rPr>
          <w:rFonts w:asciiTheme="majorHAnsi" w:hAnsiTheme="majorHAnsi" w:cstheme="majorHAnsi"/>
          <w:color w:val="auto"/>
          <w:sz w:val="28"/>
          <w:szCs w:val="28"/>
          <w:lang w:val="es-MX"/>
        </w:rPr>
        <w:t xml:space="preserve"> Số lượng </w:t>
      </w:r>
      <w:r w:rsidR="00406E0B" w:rsidRPr="0022596E">
        <w:rPr>
          <w:rFonts w:asciiTheme="majorHAnsi" w:hAnsiTheme="majorHAnsi" w:cstheme="majorHAnsi"/>
          <w:color w:val="auto"/>
          <w:sz w:val="28"/>
          <w:szCs w:val="28"/>
          <w:lang w:val="es-MX"/>
        </w:rPr>
        <w:t>đơn vị hành chính</w:t>
      </w:r>
      <w:r w:rsidR="00586B6C" w:rsidRPr="0022596E">
        <w:rPr>
          <w:rFonts w:asciiTheme="majorHAnsi" w:hAnsiTheme="majorHAnsi" w:cstheme="majorHAnsi"/>
          <w:color w:val="auto"/>
          <w:sz w:val="28"/>
          <w:szCs w:val="28"/>
          <w:lang w:val="es-MX"/>
        </w:rPr>
        <w:t xml:space="preserve"> </w:t>
      </w:r>
      <w:r w:rsidR="00824B17" w:rsidRPr="0022596E">
        <w:rPr>
          <w:rFonts w:asciiTheme="majorHAnsi" w:hAnsiTheme="majorHAnsi" w:cstheme="majorHAnsi"/>
          <w:color w:val="auto"/>
          <w:sz w:val="28"/>
          <w:szCs w:val="28"/>
          <w:lang w:val="es-MX"/>
        </w:rPr>
        <w:t>trực thuộc</w:t>
      </w:r>
      <w:r w:rsidR="009B084D" w:rsidRPr="0022596E">
        <w:rPr>
          <w:rFonts w:asciiTheme="majorHAnsi" w:hAnsiTheme="majorHAnsi" w:cstheme="majorHAnsi"/>
          <w:color w:val="auto"/>
          <w:sz w:val="28"/>
          <w:szCs w:val="28"/>
          <w:lang w:val="es-MX"/>
        </w:rPr>
        <w:t>:</w:t>
      </w:r>
    </w:p>
    <w:p w14:paraId="26CA1F55" w14:textId="7964674F" w:rsidR="00586B6C" w:rsidRPr="0022596E" w:rsidRDefault="00824B17" w:rsidP="00C8680A">
      <w:pPr>
        <w:spacing w:before="120" w:after="120"/>
        <w:ind w:firstLine="720"/>
        <w:jc w:val="both"/>
        <w:rPr>
          <w:rFonts w:asciiTheme="majorHAnsi" w:hAnsiTheme="majorHAnsi" w:cstheme="majorHAnsi"/>
          <w:color w:val="auto"/>
          <w:sz w:val="28"/>
          <w:szCs w:val="28"/>
        </w:rPr>
      </w:pPr>
      <w:r w:rsidRPr="0022596E">
        <w:rPr>
          <w:rFonts w:asciiTheme="majorHAnsi" w:hAnsiTheme="majorHAnsi" w:cstheme="majorHAnsi"/>
          <w:color w:val="auto"/>
          <w:sz w:val="28"/>
          <w:szCs w:val="28"/>
          <w:lang w:val="es-MX"/>
        </w:rPr>
        <w:t xml:space="preserve">a) </w:t>
      </w:r>
      <w:r w:rsidR="00406E0B" w:rsidRPr="0022596E">
        <w:rPr>
          <w:rFonts w:asciiTheme="majorHAnsi" w:hAnsiTheme="majorHAnsi" w:cstheme="majorHAnsi"/>
          <w:color w:val="auto"/>
          <w:sz w:val="28"/>
          <w:szCs w:val="28"/>
          <w:lang w:val="es-MX"/>
        </w:rPr>
        <w:t xml:space="preserve">Đơn vị hành chính </w:t>
      </w:r>
      <w:r w:rsidR="00586B6C" w:rsidRPr="0022596E">
        <w:rPr>
          <w:rFonts w:asciiTheme="majorHAnsi" w:hAnsiTheme="majorHAnsi" w:cstheme="majorHAnsi"/>
          <w:color w:val="auto"/>
          <w:sz w:val="28"/>
          <w:szCs w:val="28"/>
          <w:lang w:val="es-MX"/>
        </w:rPr>
        <w:t xml:space="preserve">cấp huyện: Tỉnh Quảng Ngãi có 13 </w:t>
      </w:r>
      <w:r w:rsidR="00406E0B" w:rsidRPr="0022596E">
        <w:rPr>
          <w:rFonts w:asciiTheme="majorHAnsi" w:hAnsiTheme="majorHAnsi" w:cstheme="majorHAnsi"/>
          <w:color w:val="auto"/>
          <w:sz w:val="28"/>
          <w:szCs w:val="28"/>
          <w:lang w:val="es-MX"/>
        </w:rPr>
        <w:t xml:space="preserve">đơn vị hành chính </w:t>
      </w:r>
      <w:r w:rsidR="00586B6C" w:rsidRPr="0022596E">
        <w:rPr>
          <w:rFonts w:asciiTheme="majorHAnsi" w:hAnsiTheme="majorHAnsi" w:cstheme="majorHAnsi"/>
          <w:color w:val="auto"/>
          <w:sz w:val="28"/>
          <w:szCs w:val="28"/>
          <w:lang w:val="es-MX"/>
        </w:rPr>
        <w:t>cấp huyện, gồm: 11 huyện (</w:t>
      </w:r>
      <w:r w:rsidR="00C8680A" w:rsidRPr="00C8680A">
        <w:rPr>
          <w:rFonts w:asciiTheme="majorHAnsi" w:hAnsiTheme="majorHAnsi" w:cstheme="majorHAnsi"/>
          <w:i/>
          <w:iCs/>
          <w:color w:val="auto"/>
          <w:sz w:val="28"/>
          <w:szCs w:val="28"/>
          <w:lang w:val="es-MX"/>
        </w:rPr>
        <w:t>0</w:t>
      </w:r>
      <w:r w:rsidR="00586B6C" w:rsidRPr="00C8680A">
        <w:rPr>
          <w:rFonts w:asciiTheme="majorHAnsi" w:hAnsiTheme="majorHAnsi" w:cstheme="majorHAnsi"/>
          <w:i/>
          <w:iCs/>
          <w:color w:val="auto"/>
          <w:sz w:val="28"/>
          <w:szCs w:val="28"/>
          <w:lang w:val="es-MX"/>
        </w:rPr>
        <w:t>5 huyện đồng bằng</w:t>
      </w:r>
      <w:r w:rsidR="00586B6C" w:rsidRPr="00C8680A">
        <w:rPr>
          <w:rStyle w:val="FootnoteReference"/>
          <w:rFonts w:asciiTheme="majorHAnsi" w:hAnsiTheme="majorHAnsi" w:cstheme="majorHAnsi"/>
          <w:i/>
          <w:iCs/>
          <w:color w:val="auto"/>
          <w:sz w:val="28"/>
          <w:szCs w:val="28"/>
          <w:lang w:val="es-MX"/>
        </w:rPr>
        <w:footnoteReference w:id="1"/>
      </w:r>
      <w:r w:rsidR="00586B6C" w:rsidRPr="00C8680A">
        <w:rPr>
          <w:rFonts w:asciiTheme="majorHAnsi" w:hAnsiTheme="majorHAnsi" w:cstheme="majorHAnsi"/>
          <w:i/>
          <w:iCs/>
          <w:color w:val="auto"/>
          <w:sz w:val="28"/>
          <w:szCs w:val="28"/>
          <w:lang w:val="es-MX"/>
        </w:rPr>
        <w:t>, 5 huyện miền núi</w:t>
      </w:r>
      <w:r w:rsidR="00586B6C" w:rsidRPr="00C8680A">
        <w:rPr>
          <w:rStyle w:val="FootnoteReference"/>
          <w:rFonts w:asciiTheme="majorHAnsi" w:hAnsiTheme="majorHAnsi" w:cstheme="majorHAnsi"/>
          <w:i/>
          <w:iCs/>
          <w:color w:val="auto"/>
          <w:sz w:val="28"/>
          <w:szCs w:val="28"/>
          <w:lang w:val="es-MX"/>
        </w:rPr>
        <w:footnoteReference w:id="2"/>
      </w:r>
      <w:r w:rsidR="00586B6C" w:rsidRPr="00C8680A">
        <w:rPr>
          <w:rFonts w:asciiTheme="majorHAnsi" w:hAnsiTheme="majorHAnsi" w:cstheme="majorHAnsi"/>
          <w:i/>
          <w:iCs/>
          <w:color w:val="auto"/>
          <w:sz w:val="28"/>
          <w:szCs w:val="28"/>
          <w:lang w:val="es-MX"/>
        </w:rPr>
        <w:t xml:space="preserve"> và 1 huyện hải đảo</w:t>
      </w:r>
      <w:r w:rsidR="00586B6C" w:rsidRPr="00C8680A">
        <w:rPr>
          <w:rStyle w:val="FootnoteReference"/>
          <w:rFonts w:asciiTheme="majorHAnsi" w:hAnsiTheme="majorHAnsi" w:cstheme="majorHAnsi"/>
          <w:i/>
          <w:iCs/>
          <w:color w:val="auto"/>
          <w:sz w:val="28"/>
          <w:szCs w:val="28"/>
          <w:lang w:val="es-MX"/>
        </w:rPr>
        <w:footnoteReference w:id="3"/>
      </w:r>
      <w:r w:rsidR="00586B6C" w:rsidRPr="0022596E">
        <w:rPr>
          <w:rFonts w:asciiTheme="majorHAnsi" w:hAnsiTheme="majorHAnsi" w:cstheme="majorHAnsi"/>
          <w:color w:val="auto"/>
          <w:sz w:val="28"/>
          <w:szCs w:val="28"/>
          <w:lang w:val="es-MX"/>
        </w:rPr>
        <w:t>); 1 thị xã</w:t>
      </w:r>
      <w:r w:rsidR="00586B6C" w:rsidRPr="0022596E">
        <w:rPr>
          <w:rStyle w:val="FootnoteReference"/>
          <w:rFonts w:asciiTheme="majorHAnsi" w:hAnsiTheme="majorHAnsi" w:cstheme="majorHAnsi"/>
          <w:color w:val="auto"/>
          <w:sz w:val="28"/>
          <w:szCs w:val="28"/>
          <w:lang w:val="es-MX"/>
        </w:rPr>
        <w:footnoteReference w:id="4"/>
      </w:r>
      <w:r w:rsidR="00586B6C" w:rsidRPr="0022596E">
        <w:rPr>
          <w:rFonts w:asciiTheme="majorHAnsi" w:hAnsiTheme="majorHAnsi" w:cstheme="majorHAnsi"/>
          <w:color w:val="auto"/>
          <w:sz w:val="28"/>
          <w:szCs w:val="28"/>
          <w:lang w:val="es-MX"/>
        </w:rPr>
        <w:t xml:space="preserve"> và 1 thành phố</w:t>
      </w:r>
      <w:r w:rsidR="00586B6C" w:rsidRPr="0022596E">
        <w:rPr>
          <w:rStyle w:val="FootnoteReference"/>
          <w:rFonts w:asciiTheme="majorHAnsi" w:hAnsiTheme="majorHAnsi" w:cstheme="majorHAnsi"/>
          <w:color w:val="auto"/>
          <w:sz w:val="28"/>
          <w:szCs w:val="28"/>
          <w:lang w:val="es-MX"/>
        </w:rPr>
        <w:footnoteReference w:id="5"/>
      </w:r>
      <w:r w:rsidR="00586B6C" w:rsidRPr="0022596E">
        <w:rPr>
          <w:rFonts w:asciiTheme="majorHAnsi" w:hAnsiTheme="majorHAnsi" w:cstheme="majorHAnsi"/>
          <w:color w:val="auto"/>
          <w:sz w:val="28"/>
          <w:szCs w:val="28"/>
          <w:lang w:val="es-MX"/>
        </w:rPr>
        <w:t>.</w:t>
      </w:r>
    </w:p>
    <w:p w14:paraId="0CC08B5E" w14:textId="11C95565" w:rsidR="00586B6C" w:rsidRPr="0022596E" w:rsidRDefault="00824B17" w:rsidP="00C8680A">
      <w:pPr>
        <w:spacing w:before="120" w:after="120"/>
        <w:ind w:firstLine="709"/>
        <w:jc w:val="both"/>
        <w:rPr>
          <w:rFonts w:asciiTheme="majorHAnsi" w:hAnsiTheme="majorHAnsi" w:cstheme="majorHAnsi"/>
          <w:color w:val="auto"/>
          <w:sz w:val="28"/>
          <w:szCs w:val="28"/>
        </w:rPr>
      </w:pPr>
      <w:r w:rsidRPr="0022596E">
        <w:rPr>
          <w:rFonts w:asciiTheme="majorHAnsi" w:hAnsiTheme="majorHAnsi" w:cstheme="majorHAnsi"/>
          <w:color w:val="auto"/>
          <w:sz w:val="28"/>
          <w:szCs w:val="28"/>
          <w:lang w:val="es-MX"/>
        </w:rPr>
        <w:t>b)</w:t>
      </w:r>
      <w:r w:rsidR="00586B6C" w:rsidRPr="0022596E">
        <w:rPr>
          <w:rFonts w:asciiTheme="majorHAnsi" w:hAnsiTheme="majorHAnsi" w:cstheme="majorHAnsi"/>
          <w:color w:val="auto"/>
          <w:sz w:val="28"/>
          <w:szCs w:val="28"/>
          <w:lang w:val="es-MX"/>
        </w:rPr>
        <w:t xml:space="preserve"> </w:t>
      </w:r>
      <w:r w:rsidR="00406E0B" w:rsidRPr="0022596E">
        <w:rPr>
          <w:rFonts w:asciiTheme="majorHAnsi" w:hAnsiTheme="majorHAnsi" w:cstheme="majorHAnsi"/>
          <w:color w:val="auto"/>
          <w:sz w:val="28"/>
          <w:szCs w:val="28"/>
          <w:lang w:val="es-MX"/>
        </w:rPr>
        <w:t xml:space="preserve">Đơn vị hành chính </w:t>
      </w:r>
      <w:r w:rsidR="00586B6C" w:rsidRPr="0022596E">
        <w:rPr>
          <w:rFonts w:asciiTheme="majorHAnsi" w:hAnsiTheme="majorHAnsi" w:cstheme="majorHAnsi"/>
          <w:color w:val="auto"/>
          <w:sz w:val="28"/>
          <w:szCs w:val="28"/>
          <w:lang w:val="es-MX"/>
        </w:rPr>
        <w:t xml:space="preserve">cấp xã: </w:t>
      </w:r>
      <w:r w:rsidRPr="0022596E">
        <w:rPr>
          <w:rFonts w:asciiTheme="majorHAnsi" w:hAnsiTheme="majorHAnsi" w:cstheme="majorHAnsi"/>
          <w:color w:val="auto"/>
          <w:sz w:val="28"/>
          <w:szCs w:val="28"/>
          <w:lang w:val="es-MX"/>
        </w:rPr>
        <w:t xml:space="preserve">Tỉnh Quảng Ngãi có </w:t>
      </w:r>
      <w:r w:rsidR="00586B6C" w:rsidRPr="0022596E">
        <w:rPr>
          <w:rFonts w:asciiTheme="majorHAnsi" w:hAnsiTheme="majorHAnsi" w:cstheme="majorHAnsi"/>
          <w:color w:val="auto"/>
          <w:sz w:val="28"/>
          <w:szCs w:val="28"/>
          <w:lang w:val="es-MX"/>
        </w:rPr>
        <w:t xml:space="preserve">170 </w:t>
      </w:r>
      <w:r w:rsidR="00406E0B" w:rsidRPr="0022596E">
        <w:rPr>
          <w:rFonts w:asciiTheme="majorHAnsi" w:hAnsiTheme="majorHAnsi" w:cstheme="majorHAnsi"/>
          <w:color w:val="auto"/>
          <w:sz w:val="28"/>
          <w:szCs w:val="28"/>
          <w:lang w:val="es-MX"/>
        </w:rPr>
        <w:t xml:space="preserve">đơn vị hành chính </w:t>
      </w:r>
      <w:r w:rsidRPr="0022596E">
        <w:rPr>
          <w:rFonts w:asciiTheme="majorHAnsi" w:hAnsiTheme="majorHAnsi" w:cstheme="majorHAnsi"/>
          <w:color w:val="auto"/>
          <w:sz w:val="28"/>
          <w:szCs w:val="28"/>
          <w:lang w:val="es-MX"/>
        </w:rPr>
        <w:t>cấp xã</w:t>
      </w:r>
      <w:r w:rsidR="00586B6C" w:rsidRPr="0022596E">
        <w:rPr>
          <w:rFonts w:asciiTheme="majorHAnsi" w:hAnsiTheme="majorHAnsi" w:cstheme="majorHAnsi"/>
          <w:color w:val="auto"/>
          <w:sz w:val="28"/>
          <w:szCs w:val="28"/>
          <w:lang w:val="es-MX"/>
        </w:rPr>
        <w:t>, gồm: 144 xã, 17 phường và 09 thị trấn.</w:t>
      </w:r>
    </w:p>
    <w:p w14:paraId="1888C3A6" w14:textId="1FCA1266" w:rsidR="00386045" w:rsidRPr="00A80DDD" w:rsidRDefault="00AB38D9" w:rsidP="00C8680A">
      <w:pPr>
        <w:pStyle w:val="BodyText"/>
        <w:spacing w:before="120" w:after="120" w:line="240" w:lineRule="auto"/>
        <w:jc w:val="both"/>
        <w:rPr>
          <w:rStyle w:val="BodyTextChar"/>
          <w:rFonts w:asciiTheme="majorHAnsi" w:eastAsiaTheme="majorEastAsia" w:hAnsiTheme="majorHAnsi" w:cstheme="majorHAnsi"/>
          <w:b/>
          <w:bCs/>
          <w:sz w:val="28"/>
          <w:szCs w:val="28"/>
        </w:rPr>
      </w:pPr>
      <w:r w:rsidRPr="00A80DDD">
        <w:rPr>
          <w:rStyle w:val="BodyTextChar"/>
          <w:rFonts w:asciiTheme="majorHAnsi" w:eastAsiaTheme="majorEastAsia" w:hAnsiTheme="majorHAnsi" w:cstheme="majorHAnsi"/>
          <w:b/>
          <w:bCs/>
          <w:sz w:val="28"/>
          <w:szCs w:val="28"/>
        </w:rPr>
        <w:tab/>
      </w:r>
      <w:r w:rsidR="0000116F" w:rsidRPr="00A80DDD">
        <w:rPr>
          <w:rStyle w:val="BodyTextChar"/>
          <w:rFonts w:asciiTheme="majorHAnsi" w:eastAsiaTheme="majorEastAsia" w:hAnsiTheme="majorHAnsi" w:cstheme="majorHAnsi"/>
          <w:b/>
          <w:bCs/>
          <w:sz w:val="28"/>
          <w:szCs w:val="28"/>
        </w:rPr>
        <w:t>1.</w:t>
      </w:r>
      <w:r w:rsidR="00386045" w:rsidRPr="00A80DDD">
        <w:rPr>
          <w:rStyle w:val="BodyTextChar"/>
          <w:rFonts w:asciiTheme="majorHAnsi" w:eastAsiaTheme="majorEastAsia" w:hAnsiTheme="majorHAnsi" w:cstheme="majorHAnsi"/>
          <w:b/>
          <w:bCs/>
          <w:sz w:val="28"/>
          <w:szCs w:val="28"/>
        </w:rPr>
        <w:t xml:space="preserve">3. </w:t>
      </w:r>
      <w:r w:rsidR="00386045" w:rsidRPr="0022596E">
        <w:rPr>
          <w:rStyle w:val="BodyTextChar"/>
          <w:rFonts w:asciiTheme="majorHAnsi" w:eastAsiaTheme="majorEastAsia" w:hAnsiTheme="majorHAnsi" w:cstheme="majorHAnsi"/>
          <w:b/>
          <w:bCs/>
          <w:sz w:val="28"/>
          <w:szCs w:val="28"/>
        </w:rPr>
        <w:t>Chức năng, vai trò</w:t>
      </w:r>
    </w:p>
    <w:p w14:paraId="42CC75DE" w14:textId="5A63A558" w:rsidR="001B186C" w:rsidRPr="00A80DDD" w:rsidRDefault="00AB38D9" w:rsidP="00C8680A">
      <w:pPr>
        <w:pStyle w:val="BodyText"/>
        <w:spacing w:before="120" w:after="120" w:line="240" w:lineRule="auto"/>
        <w:jc w:val="both"/>
        <w:rPr>
          <w:rFonts w:asciiTheme="majorHAnsi" w:hAnsiTheme="majorHAnsi" w:cstheme="majorHAnsi"/>
          <w:sz w:val="28"/>
          <w:szCs w:val="28"/>
        </w:rPr>
      </w:pPr>
      <w:r w:rsidRPr="00A80DDD">
        <w:rPr>
          <w:rFonts w:asciiTheme="majorHAnsi" w:hAnsiTheme="majorHAnsi" w:cstheme="majorHAnsi"/>
          <w:sz w:val="28"/>
          <w:szCs w:val="28"/>
        </w:rPr>
        <w:tab/>
      </w:r>
      <w:r w:rsidRPr="0022596E">
        <w:rPr>
          <w:rFonts w:asciiTheme="majorHAnsi" w:hAnsiTheme="majorHAnsi" w:cstheme="majorHAnsi"/>
          <w:sz w:val="28"/>
          <w:szCs w:val="28"/>
        </w:rPr>
        <w:t xml:space="preserve">Tỉnh Quảng Ngãi thuộc vùng kinh tế trọng điểm miền Trung, có vị trí quan trọng trong chiến lược phát triển kinh tế - xã hội </w:t>
      </w:r>
      <w:r w:rsidRPr="0022596E">
        <w:rPr>
          <w:rFonts w:asciiTheme="majorHAnsi" w:hAnsiTheme="majorHAnsi" w:cstheme="majorHAnsi"/>
          <w:i/>
          <w:sz w:val="28"/>
          <w:szCs w:val="28"/>
        </w:rPr>
        <w:t>(KTXH),</w:t>
      </w:r>
      <w:r w:rsidRPr="0022596E">
        <w:rPr>
          <w:rFonts w:asciiTheme="majorHAnsi" w:hAnsiTheme="majorHAnsi" w:cstheme="majorHAnsi"/>
          <w:sz w:val="28"/>
          <w:szCs w:val="28"/>
        </w:rPr>
        <w:t xml:space="preserve"> chiến lược biển, đảo và bảo đảm quốc phòng, an ninh của khu vực và cả nước. Nằm ở vị trí gần trung điểm của Việt Nam, Quảng Ngãi có hệ thống giao thông thuận lợi và nhiều tiềm năng, lợi thế, dư địa để phát triển nhanh, bền vững, trong đó có tiềm năng lớn để phát triển kinh tế biển và các ngành công nghiệp nặng, với lợi chế Cảng biển nước sâu Dung Quất.</w:t>
      </w:r>
    </w:p>
    <w:p w14:paraId="51C67904" w14:textId="2F6F1807" w:rsidR="00386045" w:rsidRPr="00A80DDD" w:rsidRDefault="00AB38D9" w:rsidP="00C8680A">
      <w:pPr>
        <w:pStyle w:val="BodyText"/>
        <w:spacing w:before="120" w:after="120" w:line="240" w:lineRule="auto"/>
        <w:jc w:val="both"/>
        <w:rPr>
          <w:rStyle w:val="BodyTextChar"/>
          <w:rFonts w:asciiTheme="majorHAnsi" w:eastAsiaTheme="majorEastAsia" w:hAnsiTheme="majorHAnsi" w:cstheme="majorHAnsi"/>
          <w:b/>
          <w:bCs/>
          <w:sz w:val="28"/>
          <w:szCs w:val="28"/>
        </w:rPr>
      </w:pPr>
      <w:r w:rsidRPr="00A80DDD">
        <w:rPr>
          <w:rStyle w:val="BodyTextChar"/>
          <w:rFonts w:asciiTheme="majorHAnsi" w:eastAsiaTheme="majorEastAsia" w:hAnsiTheme="majorHAnsi" w:cstheme="majorHAnsi"/>
          <w:b/>
          <w:bCs/>
          <w:sz w:val="28"/>
          <w:szCs w:val="28"/>
        </w:rPr>
        <w:tab/>
      </w:r>
      <w:r w:rsidR="0000116F" w:rsidRPr="00A80DDD">
        <w:rPr>
          <w:rStyle w:val="BodyTextChar"/>
          <w:rFonts w:asciiTheme="majorHAnsi" w:eastAsiaTheme="majorEastAsia" w:hAnsiTheme="majorHAnsi" w:cstheme="majorHAnsi"/>
          <w:b/>
          <w:bCs/>
          <w:sz w:val="28"/>
          <w:szCs w:val="28"/>
        </w:rPr>
        <w:t>1.</w:t>
      </w:r>
      <w:r w:rsidR="00386045" w:rsidRPr="00A80DDD">
        <w:rPr>
          <w:rStyle w:val="BodyTextChar"/>
          <w:rFonts w:asciiTheme="majorHAnsi" w:eastAsiaTheme="majorEastAsia" w:hAnsiTheme="majorHAnsi" w:cstheme="majorHAnsi"/>
          <w:b/>
          <w:bCs/>
          <w:sz w:val="28"/>
          <w:szCs w:val="28"/>
        </w:rPr>
        <w:t xml:space="preserve">4. </w:t>
      </w:r>
      <w:r w:rsidR="00386045" w:rsidRPr="0022596E">
        <w:rPr>
          <w:rStyle w:val="BodyTextChar"/>
          <w:rFonts w:asciiTheme="majorHAnsi" w:eastAsiaTheme="majorEastAsia" w:hAnsiTheme="majorHAnsi" w:cstheme="majorHAnsi"/>
          <w:b/>
          <w:bCs/>
          <w:sz w:val="28"/>
          <w:szCs w:val="28"/>
        </w:rPr>
        <w:t>Tình hình phát triển kinh tế - xã hội, quốc phòng, an ninh</w:t>
      </w:r>
    </w:p>
    <w:p w14:paraId="30EF719A" w14:textId="77777777" w:rsidR="00CF604B" w:rsidRPr="00A80DDD" w:rsidRDefault="00CF604B" w:rsidP="00C8680A">
      <w:pPr>
        <w:spacing w:before="120" w:after="120"/>
        <w:ind w:firstLine="720"/>
        <w:jc w:val="both"/>
        <w:rPr>
          <w:rFonts w:asciiTheme="majorHAnsi" w:hAnsiTheme="majorHAnsi" w:cstheme="majorHAnsi"/>
          <w:color w:val="auto"/>
          <w:sz w:val="28"/>
          <w:szCs w:val="28"/>
        </w:rPr>
      </w:pPr>
      <w:r w:rsidRPr="00A80DDD">
        <w:rPr>
          <w:rFonts w:asciiTheme="majorHAnsi" w:eastAsia="Times New Roman" w:hAnsiTheme="majorHAnsi" w:cstheme="majorHAnsi"/>
          <w:color w:val="auto"/>
          <w:sz w:val="28"/>
          <w:szCs w:val="28"/>
        </w:rPr>
        <w:t>1.4.1.</w:t>
      </w:r>
      <w:r w:rsidR="00DD69BC" w:rsidRPr="00A80DDD">
        <w:rPr>
          <w:rFonts w:asciiTheme="majorHAnsi" w:eastAsia="Times New Roman" w:hAnsiTheme="majorHAnsi" w:cstheme="majorHAnsi"/>
          <w:color w:val="auto"/>
          <w:sz w:val="28"/>
          <w:szCs w:val="28"/>
        </w:rPr>
        <w:t xml:space="preserve"> </w:t>
      </w:r>
      <w:r w:rsidRPr="00A80DDD">
        <w:rPr>
          <w:rFonts w:asciiTheme="majorHAnsi" w:hAnsiTheme="majorHAnsi" w:cstheme="majorHAnsi"/>
          <w:color w:val="auto"/>
          <w:sz w:val="28"/>
          <w:szCs w:val="28"/>
        </w:rPr>
        <w:t>Khái quát tình hình phát triển kinh tế - xã hội, quốc phòng, an ninh năm 2024</w:t>
      </w:r>
    </w:p>
    <w:p w14:paraId="6634D003" w14:textId="35BD0ED9" w:rsidR="00BB3FB2" w:rsidRPr="0022596E" w:rsidRDefault="00BB3FB2" w:rsidP="00C8680A">
      <w:pPr>
        <w:spacing w:before="120" w:after="120"/>
        <w:ind w:firstLine="720"/>
        <w:jc w:val="both"/>
        <w:rPr>
          <w:rFonts w:asciiTheme="majorHAnsi" w:eastAsia="Times New Roman" w:hAnsiTheme="majorHAnsi" w:cstheme="majorHAnsi"/>
          <w:color w:val="auto"/>
          <w:sz w:val="28"/>
          <w:szCs w:val="28"/>
        </w:rPr>
      </w:pPr>
      <w:r w:rsidRPr="0022596E">
        <w:rPr>
          <w:rFonts w:asciiTheme="majorHAnsi" w:eastAsia="Times New Roman" w:hAnsiTheme="majorHAnsi" w:cstheme="majorHAnsi"/>
          <w:color w:val="auto"/>
          <w:sz w:val="28"/>
          <w:szCs w:val="28"/>
        </w:rPr>
        <w:t>Trong năm 2024, quá trình triển khai thực hiện nhiệm vụ phát triển KTXH của tỉnh tuy gặp một số khó khăn, thách thức, nhưng với sự quan tâm, hỗ trợ của Trung ương, sự nỗ lực, quyết tâm của cả hệ thống chính trị và sự đồng lòng, ủng hộ của Nhân dân, cộng đồng doanh nghiệp trên địa bàn tỉnh, tình hình KTXH của tỉnh có những chuyển biến tích cực và đạt được nhiều kết quả quan trọng trên các lĩnh vực, cụ thể:</w:t>
      </w:r>
    </w:p>
    <w:p w14:paraId="131CF728" w14:textId="77777777" w:rsidR="00BB3FB2" w:rsidRPr="0022596E" w:rsidRDefault="00BB3FB2" w:rsidP="00C8680A">
      <w:pPr>
        <w:spacing w:before="120" w:after="120"/>
        <w:ind w:firstLine="720"/>
        <w:jc w:val="both"/>
        <w:rPr>
          <w:rFonts w:asciiTheme="majorHAnsi" w:eastAsia="Times New Roman" w:hAnsiTheme="majorHAnsi" w:cstheme="majorHAnsi"/>
          <w:i/>
          <w:color w:val="auto"/>
          <w:sz w:val="28"/>
          <w:szCs w:val="28"/>
        </w:rPr>
      </w:pPr>
      <w:r w:rsidRPr="0022596E">
        <w:rPr>
          <w:rFonts w:asciiTheme="majorHAnsi" w:eastAsia="Times New Roman" w:hAnsiTheme="majorHAnsi" w:cstheme="majorHAnsi"/>
          <w:color w:val="auto"/>
          <w:sz w:val="28"/>
          <w:szCs w:val="28"/>
          <w:shd w:val="clear" w:color="auto" w:fill="FFFFFF"/>
        </w:rPr>
        <w:t>(1) Trong 25 chỉ tiêu KTXH chủ yếu năm 2024, tất cả 25/25 chỉ tiêu đều đạt, trong đó, có 11</w:t>
      </w:r>
      <w:r w:rsidRPr="0022596E">
        <w:rPr>
          <w:rFonts w:asciiTheme="majorHAnsi" w:eastAsia="Times New Roman" w:hAnsiTheme="majorHAnsi" w:cstheme="majorHAnsi"/>
          <w:color w:val="auto"/>
          <w:sz w:val="28"/>
          <w:szCs w:val="28"/>
          <w:shd w:val="clear" w:color="auto" w:fill="FFFFFF"/>
          <w:vertAlign w:val="superscript"/>
        </w:rPr>
        <w:footnoteReference w:id="6"/>
      </w:r>
      <w:r w:rsidRPr="0022596E">
        <w:rPr>
          <w:rFonts w:asciiTheme="majorHAnsi" w:eastAsia="Times New Roman" w:hAnsiTheme="majorHAnsi" w:cstheme="majorHAnsi"/>
          <w:color w:val="auto"/>
          <w:sz w:val="28"/>
          <w:szCs w:val="28"/>
          <w:shd w:val="clear" w:color="auto" w:fill="FFFFFF"/>
        </w:rPr>
        <w:t xml:space="preserve"> chỉ tiêu vượt so với chỉ tiêu tại </w:t>
      </w:r>
      <w:r w:rsidRPr="0022596E">
        <w:rPr>
          <w:rFonts w:asciiTheme="majorHAnsi" w:eastAsia="Times New Roman" w:hAnsiTheme="majorHAnsi" w:cstheme="majorHAnsi"/>
          <w:color w:val="auto"/>
          <w:sz w:val="28"/>
          <w:szCs w:val="28"/>
        </w:rPr>
        <w:t>Nghị quyết số 85/NQ-</w:t>
      </w:r>
      <w:r w:rsidRPr="0022596E">
        <w:rPr>
          <w:rFonts w:asciiTheme="majorHAnsi" w:eastAsia="Times New Roman" w:hAnsiTheme="majorHAnsi" w:cstheme="majorHAnsi"/>
          <w:color w:val="auto"/>
          <w:sz w:val="28"/>
          <w:szCs w:val="28"/>
        </w:rPr>
        <w:lastRenderedPageBreak/>
        <w:t xml:space="preserve">HĐND ngày 08/12/2023 của HĐND tỉnh Quảng Ngãi </w:t>
      </w:r>
      <w:r w:rsidRPr="0022596E">
        <w:rPr>
          <w:rFonts w:asciiTheme="majorHAnsi" w:eastAsia="Times New Roman" w:hAnsiTheme="majorHAnsi" w:cstheme="majorHAnsi"/>
          <w:color w:val="auto"/>
          <w:sz w:val="28"/>
          <w:szCs w:val="28"/>
          <w:shd w:val="clear" w:color="auto" w:fill="FFFFFF"/>
        </w:rPr>
        <w:t xml:space="preserve">đề ra </w:t>
      </w:r>
      <w:r w:rsidRPr="0022596E">
        <w:rPr>
          <w:rFonts w:asciiTheme="majorHAnsi" w:eastAsia="Times New Roman" w:hAnsiTheme="majorHAnsi" w:cstheme="majorHAnsi"/>
          <w:i/>
          <w:color w:val="auto"/>
          <w:sz w:val="28"/>
          <w:szCs w:val="28"/>
          <w:shd w:val="clear" w:color="auto" w:fill="FFFFFF"/>
        </w:rPr>
        <w:t>(gồm 04 chỉ tiêu về kinh tế; 05 chỉ tiêu về văn hóa, xã hội; 02 chỉ tiêu về quốc phòng, an ninh).</w:t>
      </w:r>
    </w:p>
    <w:p w14:paraId="59427ADE" w14:textId="77777777" w:rsidR="00BB3FB2" w:rsidRPr="0022596E" w:rsidRDefault="00BB3FB2" w:rsidP="00C8680A">
      <w:pPr>
        <w:spacing w:before="120" w:after="120"/>
        <w:ind w:firstLine="720"/>
        <w:jc w:val="both"/>
        <w:rPr>
          <w:rFonts w:asciiTheme="majorHAnsi" w:eastAsia="Calibri" w:hAnsiTheme="majorHAnsi" w:cstheme="majorHAnsi"/>
          <w:bCs/>
          <w:iCs/>
          <w:color w:val="auto"/>
          <w:sz w:val="28"/>
          <w:szCs w:val="28"/>
        </w:rPr>
      </w:pPr>
      <w:r w:rsidRPr="0022596E">
        <w:rPr>
          <w:rFonts w:asciiTheme="majorHAnsi" w:eastAsia="Calibri" w:hAnsiTheme="majorHAnsi" w:cstheme="majorHAnsi"/>
          <w:bCs/>
          <w:iCs/>
          <w:color w:val="auto"/>
          <w:sz w:val="28"/>
          <w:szCs w:val="28"/>
        </w:rPr>
        <w:t xml:space="preserve">(2) Tổng sản phẩm trên địa bàn tỉnh (GRDP) năm 2024 </w:t>
      </w:r>
      <w:r w:rsidRPr="0022596E">
        <w:rPr>
          <w:rFonts w:asciiTheme="majorHAnsi" w:eastAsia="Calibri" w:hAnsiTheme="majorHAnsi" w:cstheme="majorHAnsi"/>
          <w:bCs/>
          <w:i/>
          <w:iCs/>
          <w:color w:val="auto"/>
          <w:sz w:val="28"/>
          <w:szCs w:val="28"/>
        </w:rPr>
        <w:t>(theo giá so sánh năm 2010)</w:t>
      </w:r>
      <w:r w:rsidRPr="0022596E">
        <w:rPr>
          <w:rFonts w:asciiTheme="majorHAnsi" w:eastAsia="Calibri" w:hAnsiTheme="majorHAnsi" w:cstheme="majorHAnsi"/>
          <w:bCs/>
          <w:iCs/>
          <w:color w:val="auto"/>
          <w:sz w:val="28"/>
          <w:szCs w:val="28"/>
        </w:rPr>
        <w:t xml:space="preserve"> đạt 64.288,5 tỷ đồng, tăng 4,07% so với năm 2023, vượt kế hoạch năm 2024 </w:t>
      </w:r>
      <w:r w:rsidRPr="0022596E">
        <w:rPr>
          <w:rFonts w:asciiTheme="majorHAnsi" w:eastAsia="Times New Roman" w:hAnsiTheme="majorHAnsi" w:cstheme="majorHAnsi"/>
          <w:color w:val="auto"/>
          <w:sz w:val="28"/>
          <w:szCs w:val="28"/>
        </w:rPr>
        <w:t>(</w:t>
      </w:r>
      <w:r w:rsidRPr="00C8680A">
        <w:rPr>
          <w:rFonts w:asciiTheme="majorHAnsi" w:eastAsia="Times New Roman" w:hAnsiTheme="majorHAnsi" w:cstheme="majorHAnsi"/>
          <w:i/>
          <w:iCs/>
          <w:color w:val="auto"/>
          <w:sz w:val="28"/>
          <w:szCs w:val="28"/>
        </w:rPr>
        <w:t>tăng từ 2,5% - 3,0%</w:t>
      </w:r>
      <w:r w:rsidRPr="0022596E">
        <w:rPr>
          <w:rFonts w:asciiTheme="majorHAnsi" w:eastAsia="Times New Roman" w:hAnsiTheme="majorHAnsi" w:cstheme="majorHAnsi"/>
          <w:color w:val="auto"/>
          <w:sz w:val="28"/>
          <w:szCs w:val="28"/>
        </w:rPr>
        <w:t>)</w:t>
      </w:r>
      <w:r w:rsidRPr="0022596E">
        <w:rPr>
          <w:rFonts w:asciiTheme="majorHAnsi" w:eastAsia="Calibri" w:hAnsiTheme="majorHAnsi" w:cstheme="majorHAnsi"/>
          <w:bCs/>
          <w:iCs/>
          <w:color w:val="auto"/>
          <w:sz w:val="28"/>
          <w:szCs w:val="28"/>
        </w:rPr>
        <w:t xml:space="preserve">; Quy mô nền kinh tế </w:t>
      </w:r>
      <w:r w:rsidRPr="0022596E">
        <w:rPr>
          <w:rFonts w:asciiTheme="majorHAnsi" w:eastAsia="Calibri" w:hAnsiTheme="majorHAnsi" w:cstheme="majorHAnsi"/>
          <w:bCs/>
          <w:i/>
          <w:iCs/>
          <w:color w:val="auto"/>
          <w:sz w:val="28"/>
          <w:szCs w:val="28"/>
        </w:rPr>
        <w:t>(GRDP theo giá hiện hành)</w:t>
      </w:r>
      <w:r w:rsidRPr="0022596E">
        <w:rPr>
          <w:rFonts w:asciiTheme="majorHAnsi" w:eastAsia="Calibri" w:hAnsiTheme="majorHAnsi" w:cstheme="majorHAnsi"/>
          <w:bCs/>
          <w:iCs/>
          <w:color w:val="auto"/>
          <w:sz w:val="28"/>
          <w:szCs w:val="28"/>
        </w:rPr>
        <w:t xml:space="preserve"> năm 2024 đạt 132.581 tỷ đồng, tăng 4,1% so với năm 2023; </w:t>
      </w:r>
      <w:r w:rsidRPr="0022596E">
        <w:rPr>
          <w:rFonts w:asciiTheme="majorHAnsi" w:hAnsiTheme="majorHAnsi" w:cstheme="majorHAnsi"/>
          <w:color w:val="auto"/>
          <w:sz w:val="28"/>
          <w:szCs w:val="28"/>
        </w:rPr>
        <w:t xml:space="preserve">GRDP bình quân đầu người đạt 4.460 USD/người </w:t>
      </w:r>
      <w:r w:rsidRPr="0022596E">
        <w:rPr>
          <w:rFonts w:asciiTheme="majorHAnsi" w:hAnsiTheme="majorHAnsi" w:cstheme="majorHAnsi"/>
          <w:i/>
          <w:color w:val="auto"/>
          <w:sz w:val="28"/>
          <w:szCs w:val="28"/>
        </w:rPr>
        <w:t xml:space="preserve">(hơn </w:t>
      </w:r>
      <w:r w:rsidRPr="0022596E">
        <w:rPr>
          <w:rFonts w:asciiTheme="majorHAnsi" w:hAnsiTheme="majorHAnsi" w:cstheme="majorHAnsi"/>
          <w:i/>
          <w:iCs/>
          <w:color w:val="auto"/>
          <w:sz w:val="28"/>
          <w:szCs w:val="28"/>
        </w:rPr>
        <w:t>106 triệu đồng/người</w:t>
      </w:r>
      <w:r w:rsidRPr="0022596E">
        <w:rPr>
          <w:rFonts w:asciiTheme="majorHAnsi" w:hAnsiTheme="majorHAnsi" w:cstheme="majorHAnsi"/>
          <w:i/>
          <w:color w:val="auto"/>
          <w:sz w:val="28"/>
          <w:szCs w:val="28"/>
        </w:rPr>
        <w:t>)</w:t>
      </w:r>
      <w:r w:rsidRPr="0022596E">
        <w:rPr>
          <w:rFonts w:asciiTheme="majorHAnsi" w:hAnsiTheme="majorHAnsi" w:cstheme="majorHAnsi"/>
          <w:color w:val="auto"/>
          <w:sz w:val="28"/>
          <w:szCs w:val="28"/>
        </w:rPr>
        <w:t>, tăng 3,9% so với năm 2023, đạt kế hoạch năm (</w:t>
      </w:r>
      <w:r w:rsidRPr="00C8680A">
        <w:rPr>
          <w:rFonts w:asciiTheme="majorHAnsi" w:hAnsiTheme="majorHAnsi" w:cstheme="majorHAnsi"/>
          <w:i/>
          <w:iCs/>
          <w:color w:val="auto"/>
          <w:sz w:val="28"/>
          <w:szCs w:val="28"/>
        </w:rPr>
        <w:t>KH: 4.460 USD/người</w:t>
      </w:r>
      <w:r w:rsidRPr="0022596E">
        <w:rPr>
          <w:rFonts w:asciiTheme="majorHAnsi" w:hAnsiTheme="majorHAnsi" w:cstheme="majorHAnsi"/>
          <w:color w:val="auto"/>
          <w:sz w:val="28"/>
          <w:szCs w:val="28"/>
        </w:rPr>
        <w:t>); Thu nhập bình quân đầu người (</w:t>
      </w:r>
      <w:r w:rsidRPr="00C8680A">
        <w:rPr>
          <w:rFonts w:asciiTheme="majorHAnsi" w:hAnsiTheme="majorHAnsi" w:cstheme="majorHAnsi"/>
          <w:i/>
          <w:iCs/>
          <w:color w:val="auto"/>
          <w:sz w:val="28"/>
          <w:szCs w:val="28"/>
        </w:rPr>
        <w:t>theo giá hiện hành</w:t>
      </w:r>
      <w:r w:rsidRPr="0022596E">
        <w:rPr>
          <w:rFonts w:asciiTheme="majorHAnsi" w:hAnsiTheme="majorHAnsi" w:cstheme="majorHAnsi"/>
          <w:color w:val="auto"/>
          <w:sz w:val="28"/>
          <w:szCs w:val="28"/>
        </w:rPr>
        <w:t>) đạt khoảng 53,2 triệu đồng/người.</w:t>
      </w:r>
    </w:p>
    <w:p w14:paraId="66707F79" w14:textId="77777777" w:rsidR="00BB3FB2" w:rsidRPr="007B468E" w:rsidRDefault="00BB3FB2" w:rsidP="00C8680A">
      <w:pPr>
        <w:spacing w:before="120" w:after="120"/>
        <w:ind w:firstLine="720"/>
        <w:jc w:val="both"/>
        <w:rPr>
          <w:rFonts w:asciiTheme="majorHAnsi" w:eastAsia="Times New Roman" w:hAnsiTheme="majorHAnsi" w:cstheme="majorHAnsi"/>
          <w:color w:val="auto"/>
          <w:spacing w:val="-6"/>
          <w:sz w:val="28"/>
          <w:szCs w:val="28"/>
          <w:lang w:val="fi-FI"/>
        </w:rPr>
      </w:pPr>
      <w:r w:rsidRPr="007B468E">
        <w:rPr>
          <w:rFonts w:asciiTheme="majorHAnsi" w:eastAsia="Times New Roman" w:hAnsiTheme="majorHAnsi" w:cstheme="majorHAnsi"/>
          <w:color w:val="auto"/>
          <w:spacing w:val="-6"/>
          <w:sz w:val="28"/>
          <w:szCs w:val="28"/>
        </w:rPr>
        <w:t xml:space="preserve">(3) Cơ cấu kinh tế chuyển dịch theo hướng tích cực: Khu vực nông, lâm nghiệp và thuỷ sản chiếm 16,3%; khu vực công nghiệp - xây dựng chiếm 44% </w:t>
      </w:r>
      <w:r w:rsidRPr="007B468E">
        <w:rPr>
          <w:rFonts w:asciiTheme="majorHAnsi" w:eastAsia="Times New Roman" w:hAnsiTheme="majorHAnsi" w:cstheme="majorHAnsi"/>
          <w:i/>
          <w:color w:val="auto"/>
          <w:spacing w:val="-6"/>
          <w:sz w:val="28"/>
          <w:szCs w:val="28"/>
        </w:rPr>
        <w:t>(trong đó: Công nghiệp 39,9%);</w:t>
      </w:r>
      <w:r w:rsidRPr="007B468E">
        <w:rPr>
          <w:rFonts w:asciiTheme="majorHAnsi" w:eastAsia="Times New Roman" w:hAnsiTheme="majorHAnsi" w:cstheme="majorHAnsi"/>
          <w:color w:val="auto"/>
          <w:spacing w:val="-6"/>
          <w:sz w:val="28"/>
          <w:szCs w:val="28"/>
        </w:rPr>
        <w:t xml:space="preserve"> khu vực dịch vụ chiếm 25,5%; thuế sản phẩm trừ trợ cấp sản phẩm chiếm 14,1%. Trong đó,</w:t>
      </w:r>
      <w:r w:rsidRPr="007B468E">
        <w:rPr>
          <w:rFonts w:asciiTheme="majorHAnsi" w:eastAsia="Times New Roman" w:hAnsiTheme="majorHAnsi" w:cstheme="majorHAnsi"/>
          <w:color w:val="auto"/>
          <w:spacing w:val="-6"/>
          <w:sz w:val="28"/>
          <w:szCs w:val="28"/>
          <w:lang w:val="fi-FI"/>
        </w:rPr>
        <w:t xml:space="preserve"> </w:t>
      </w:r>
      <w:r w:rsidRPr="007B468E">
        <w:rPr>
          <w:rFonts w:asciiTheme="majorHAnsi" w:eastAsia="Times New Roman" w:hAnsiTheme="majorHAnsi" w:cstheme="majorHAnsi"/>
          <w:color w:val="auto"/>
          <w:spacing w:val="-6"/>
          <w:sz w:val="28"/>
          <w:szCs w:val="28"/>
        </w:rPr>
        <w:t xml:space="preserve">giá trị sản xuất nông, lâm và thủy sản năm 2024 </w:t>
      </w:r>
      <w:r w:rsidRPr="007B468E">
        <w:rPr>
          <w:rFonts w:asciiTheme="majorHAnsi" w:eastAsia="Times New Roman" w:hAnsiTheme="majorHAnsi" w:cstheme="majorHAnsi"/>
          <w:color w:val="auto"/>
          <w:spacing w:val="-6"/>
          <w:sz w:val="28"/>
          <w:szCs w:val="28"/>
          <w:lang w:val="fi-FI"/>
        </w:rPr>
        <w:t>đạt 19.597 tỷ đồng, tăng 3,8% so với năm 2023 và bằng 100,8% kế hoạch năm</w:t>
      </w:r>
      <w:r w:rsidRPr="007B468E">
        <w:rPr>
          <w:rFonts w:asciiTheme="majorHAnsi" w:eastAsia="Times New Roman" w:hAnsiTheme="majorHAnsi" w:cstheme="majorHAnsi"/>
          <w:color w:val="auto"/>
          <w:spacing w:val="-6"/>
          <w:sz w:val="28"/>
          <w:szCs w:val="28"/>
          <w:vertAlign w:val="superscript"/>
          <w:lang w:val="fi-FI"/>
        </w:rPr>
        <w:footnoteReference w:id="7"/>
      </w:r>
      <w:r w:rsidRPr="007B468E">
        <w:rPr>
          <w:rFonts w:asciiTheme="majorHAnsi" w:eastAsia="Times New Roman" w:hAnsiTheme="majorHAnsi" w:cstheme="majorHAnsi"/>
          <w:color w:val="auto"/>
          <w:spacing w:val="-6"/>
          <w:sz w:val="28"/>
          <w:szCs w:val="28"/>
          <w:lang w:val="fi-FI"/>
        </w:rPr>
        <w:t xml:space="preserve">; </w:t>
      </w:r>
      <w:r w:rsidRPr="007B468E">
        <w:rPr>
          <w:rFonts w:asciiTheme="majorHAnsi" w:eastAsia="Times New Roman" w:hAnsiTheme="majorHAnsi" w:cstheme="majorHAnsi"/>
          <w:iCs/>
          <w:color w:val="auto"/>
          <w:spacing w:val="-6"/>
          <w:sz w:val="28"/>
          <w:szCs w:val="28"/>
          <w:lang w:val="fi-FI"/>
        </w:rPr>
        <w:t>g</w:t>
      </w:r>
      <w:r w:rsidRPr="007B468E">
        <w:rPr>
          <w:rFonts w:asciiTheme="majorHAnsi" w:eastAsia="Times New Roman" w:hAnsiTheme="majorHAnsi" w:cstheme="majorHAnsi"/>
          <w:iCs/>
          <w:color w:val="auto"/>
          <w:spacing w:val="-6"/>
          <w:sz w:val="28"/>
          <w:szCs w:val="28"/>
        </w:rPr>
        <w:t xml:space="preserve">iá trị </w:t>
      </w:r>
      <w:r w:rsidRPr="007B468E">
        <w:rPr>
          <w:rFonts w:asciiTheme="majorHAnsi" w:eastAsia="Times New Roman" w:hAnsiTheme="majorHAnsi" w:cstheme="majorHAnsi"/>
          <w:iCs/>
          <w:color w:val="auto"/>
          <w:spacing w:val="-6"/>
          <w:sz w:val="28"/>
          <w:szCs w:val="28"/>
          <w:lang w:val="fi-FI"/>
        </w:rPr>
        <w:t>sản xuất công nghiệp</w:t>
      </w:r>
      <w:r w:rsidRPr="007B468E">
        <w:rPr>
          <w:rFonts w:asciiTheme="majorHAnsi" w:eastAsia="Times New Roman" w:hAnsiTheme="majorHAnsi" w:cstheme="majorHAnsi"/>
          <w:color w:val="auto"/>
          <w:spacing w:val="-6"/>
          <w:sz w:val="28"/>
          <w:szCs w:val="28"/>
          <w:lang w:val="fi-FI"/>
        </w:rPr>
        <w:t xml:space="preserve"> năm 2024 đạt 157.522 tỷ đồng, tăng 2,6% so với năm 2023, vượt 15,3% kế hoạch năm </w:t>
      </w:r>
      <w:r w:rsidRPr="007B468E">
        <w:rPr>
          <w:rFonts w:asciiTheme="majorHAnsi" w:eastAsia="Times New Roman" w:hAnsiTheme="majorHAnsi" w:cstheme="majorHAnsi"/>
          <w:i/>
          <w:color w:val="auto"/>
          <w:spacing w:val="-6"/>
          <w:sz w:val="28"/>
          <w:szCs w:val="28"/>
          <w:lang w:val="fi-FI"/>
        </w:rPr>
        <w:t>(KH: 136.568,5 tỷ đồng</w:t>
      </w:r>
      <w:r w:rsidRPr="007B468E">
        <w:rPr>
          <w:rFonts w:asciiTheme="majorHAnsi" w:eastAsia="Times New Roman" w:hAnsiTheme="majorHAnsi" w:cstheme="majorHAnsi"/>
          <w:color w:val="auto"/>
          <w:spacing w:val="-6"/>
          <w:sz w:val="28"/>
          <w:szCs w:val="28"/>
          <w:lang w:val="fi-FI"/>
        </w:rPr>
        <w:t xml:space="preserve">); </w:t>
      </w:r>
      <w:r w:rsidRPr="007B468E">
        <w:rPr>
          <w:rFonts w:asciiTheme="majorHAnsi" w:eastAsia="Times New Roman" w:hAnsiTheme="majorHAnsi" w:cstheme="majorHAnsi"/>
          <w:iCs/>
          <w:color w:val="auto"/>
          <w:spacing w:val="-6"/>
          <w:sz w:val="28"/>
          <w:szCs w:val="28"/>
          <w:lang w:val="fi-FI"/>
        </w:rPr>
        <w:t>g</w:t>
      </w:r>
      <w:r w:rsidRPr="007B468E">
        <w:rPr>
          <w:rFonts w:asciiTheme="majorHAnsi" w:eastAsia="Times New Roman" w:hAnsiTheme="majorHAnsi" w:cstheme="majorHAnsi"/>
          <w:iCs/>
          <w:color w:val="auto"/>
          <w:spacing w:val="-6"/>
          <w:sz w:val="28"/>
          <w:szCs w:val="28"/>
        </w:rPr>
        <w:t xml:space="preserve">iá trị </w:t>
      </w:r>
      <w:r w:rsidRPr="007B468E">
        <w:rPr>
          <w:rFonts w:asciiTheme="majorHAnsi" w:eastAsia="Times New Roman" w:hAnsiTheme="majorHAnsi" w:cstheme="majorHAnsi"/>
          <w:iCs/>
          <w:color w:val="auto"/>
          <w:spacing w:val="-6"/>
          <w:sz w:val="28"/>
          <w:szCs w:val="28"/>
          <w:lang w:val="fi-FI"/>
        </w:rPr>
        <w:t xml:space="preserve">sản xuất dịch vụ </w:t>
      </w:r>
      <w:r w:rsidRPr="007B468E">
        <w:rPr>
          <w:rFonts w:asciiTheme="majorHAnsi" w:eastAsia="Times New Roman" w:hAnsiTheme="majorHAnsi" w:cstheme="majorHAnsi"/>
          <w:color w:val="auto"/>
          <w:spacing w:val="-6"/>
          <w:sz w:val="28"/>
          <w:szCs w:val="28"/>
          <w:lang w:val="fi-FI"/>
        </w:rPr>
        <w:t>đạt 31.035 tỷ đồng, tăng 5,5% so với năm 2023, bằng 95,3% kế hoạch năm.</w:t>
      </w:r>
    </w:p>
    <w:p w14:paraId="04D72339" w14:textId="77777777" w:rsidR="00BB3FB2" w:rsidRPr="007B468E" w:rsidRDefault="00BB3FB2" w:rsidP="00C8680A">
      <w:pPr>
        <w:spacing w:before="120" w:after="120"/>
        <w:ind w:firstLine="720"/>
        <w:jc w:val="both"/>
        <w:rPr>
          <w:rFonts w:asciiTheme="majorHAnsi" w:eastAsia="Times New Roman" w:hAnsiTheme="majorHAnsi" w:cstheme="majorHAnsi"/>
          <w:bCs/>
          <w:color w:val="auto"/>
          <w:spacing w:val="-2"/>
          <w:sz w:val="28"/>
          <w:szCs w:val="28"/>
        </w:rPr>
      </w:pPr>
      <w:r w:rsidRPr="007B468E">
        <w:rPr>
          <w:rFonts w:asciiTheme="majorHAnsi" w:eastAsia="Times New Roman" w:hAnsiTheme="majorHAnsi" w:cstheme="majorHAnsi"/>
          <w:color w:val="auto"/>
          <w:spacing w:val="-2"/>
          <w:sz w:val="28"/>
          <w:szCs w:val="28"/>
        </w:rPr>
        <w:t xml:space="preserve">(4) Các hoạt động dịch vụ phục hồi và có bước tăng trưởng khá: Tổng mức bán lẻ hàng hóa và doanh thu dịch vụ tiêu dùng đạt 77.681 tỷ đồng, </w:t>
      </w:r>
      <w:r w:rsidRPr="007B468E">
        <w:rPr>
          <w:rFonts w:asciiTheme="majorHAnsi" w:eastAsia="Times New Roman" w:hAnsiTheme="majorHAnsi" w:cstheme="majorHAnsi"/>
          <w:bCs/>
          <w:color w:val="auto"/>
          <w:spacing w:val="-2"/>
          <w:sz w:val="28"/>
          <w:szCs w:val="28"/>
        </w:rPr>
        <w:t>tăng 8,4</w:t>
      </w:r>
      <w:r w:rsidRPr="007B468E">
        <w:rPr>
          <w:rFonts w:asciiTheme="majorHAnsi" w:eastAsia="Times New Roman" w:hAnsiTheme="majorHAnsi" w:cstheme="majorHAnsi"/>
          <w:color w:val="auto"/>
          <w:spacing w:val="-2"/>
          <w:sz w:val="28"/>
          <w:szCs w:val="28"/>
        </w:rPr>
        <w:t>% so với năm 2023, vượt 1,1% kế hoạch năm</w:t>
      </w:r>
      <w:r w:rsidRPr="007B468E">
        <w:rPr>
          <w:rFonts w:asciiTheme="majorHAnsi" w:eastAsia="Times New Roman" w:hAnsiTheme="majorHAnsi" w:cstheme="majorHAnsi"/>
          <w:bCs/>
          <w:color w:val="auto"/>
          <w:spacing w:val="-2"/>
          <w:sz w:val="28"/>
          <w:szCs w:val="28"/>
        </w:rPr>
        <w:t xml:space="preserve">. </w:t>
      </w:r>
      <w:r w:rsidRPr="007B468E">
        <w:rPr>
          <w:rFonts w:asciiTheme="majorHAnsi" w:eastAsia="Times New Roman" w:hAnsiTheme="majorHAnsi" w:cstheme="majorHAnsi"/>
          <w:color w:val="auto"/>
          <w:spacing w:val="-2"/>
          <w:sz w:val="28"/>
          <w:szCs w:val="28"/>
        </w:rPr>
        <w:t>Kim ngạch xuất khẩu đạt 2.942 triệu USD, tăng 17,4%, vượt 17,7% kế hoạch năm. Kim ngạch nhập khẩu đạt 4.797 triệu USD, tăng 22,1%, vượt 29,6% kế hoạch năm. Tổng lượt khách du lịch đến tỉnh đạt 1.449.000 lượt người, tăng 36%, vượt 11% so với kế hoạch năm, trong đó, khách quốc tế đạt 29.000 lượt người, tăng 91%, vượt 61% so với kế hoạch năm; doanh thu đạt 1.434 tỷ đồng, tăng 29%, vượt 55% kế hoạch năm 2024.</w:t>
      </w:r>
    </w:p>
    <w:p w14:paraId="4C6EE227" w14:textId="77777777" w:rsidR="00BB3FB2" w:rsidRPr="0022596E" w:rsidRDefault="00BB3FB2" w:rsidP="00C8680A">
      <w:pPr>
        <w:spacing w:before="120" w:after="120"/>
        <w:ind w:firstLine="720"/>
        <w:jc w:val="both"/>
        <w:rPr>
          <w:rFonts w:asciiTheme="majorHAnsi" w:eastAsia="Times New Roman" w:hAnsiTheme="majorHAnsi" w:cstheme="majorHAnsi"/>
          <w:bCs/>
          <w:color w:val="auto"/>
          <w:sz w:val="28"/>
          <w:szCs w:val="28"/>
        </w:rPr>
      </w:pPr>
      <w:r w:rsidRPr="0022596E">
        <w:rPr>
          <w:rFonts w:asciiTheme="majorHAnsi" w:eastAsia="Calibri" w:hAnsiTheme="majorHAnsi" w:cstheme="majorHAnsi"/>
          <w:bCs/>
          <w:color w:val="auto"/>
          <w:sz w:val="28"/>
          <w:szCs w:val="28"/>
        </w:rPr>
        <w:t xml:space="preserve">(5) Tổng thu ngân sách nhà nước trên địa bàn tỉnh </w:t>
      </w:r>
      <w:r w:rsidRPr="0022596E">
        <w:rPr>
          <w:rFonts w:asciiTheme="majorHAnsi" w:eastAsia="Times New Roman" w:hAnsiTheme="majorHAnsi" w:cstheme="majorHAnsi"/>
          <w:bCs/>
          <w:color w:val="auto"/>
          <w:sz w:val="28"/>
          <w:szCs w:val="28"/>
        </w:rPr>
        <w:t xml:space="preserve">năm 2024 ước đạt </w:t>
      </w:r>
      <w:r w:rsidRPr="0022596E">
        <w:rPr>
          <w:rFonts w:asciiTheme="majorHAnsi" w:eastAsia="Times New Roman" w:hAnsiTheme="majorHAnsi" w:cstheme="majorHAnsi"/>
          <w:color w:val="auto"/>
          <w:sz w:val="28"/>
          <w:szCs w:val="28"/>
        </w:rPr>
        <w:t xml:space="preserve">30.299 tỷ đồng, </w:t>
      </w:r>
      <w:r w:rsidRPr="0022596E">
        <w:rPr>
          <w:rFonts w:asciiTheme="majorHAnsi" w:eastAsia="Times New Roman" w:hAnsiTheme="majorHAnsi" w:cstheme="majorHAnsi"/>
          <w:bCs/>
          <w:color w:val="auto"/>
          <w:sz w:val="28"/>
          <w:szCs w:val="28"/>
        </w:rPr>
        <w:t>vượt 18,6% so với dự toán Trung ương giao và dự toán HĐND tỉnh giao, đ</w:t>
      </w:r>
      <w:r w:rsidRPr="0022596E">
        <w:rPr>
          <w:rFonts w:asciiTheme="majorHAnsi" w:eastAsia="Times New Roman" w:hAnsiTheme="majorHAnsi" w:cstheme="majorHAnsi"/>
          <w:color w:val="auto"/>
          <w:sz w:val="28"/>
          <w:szCs w:val="28"/>
        </w:rPr>
        <w:t>ây là năm thứ 4 liên tiếp tỉnh Quảng Ngãi vượt thu ngân sách cao</w:t>
      </w:r>
      <w:r w:rsidRPr="0022596E">
        <w:rPr>
          <w:rFonts w:asciiTheme="majorHAnsi" w:eastAsia="Times New Roman" w:hAnsiTheme="majorHAnsi" w:cstheme="majorHAnsi"/>
          <w:bCs/>
          <w:color w:val="auto"/>
          <w:sz w:val="28"/>
          <w:szCs w:val="28"/>
        </w:rPr>
        <w:t>. Trong đó, thu nội địa là 18.261 tỷ đồng, vượt 3,5% so với dự toán giao</w:t>
      </w:r>
      <w:r w:rsidRPr="0022596E">
        <w:rPr>
          <w:rStyle w:val="FootnoteReference"/>
          <w:rFonts w:asciiTheme="majorHAnsi" w:eastAsia="Times New Roman" w:hAnsiTheme="majorHAnsi" w:cstheme="majorHAnsi"/>
          <w:bCs/>
          <w:color w:val="auto"/>
          <w:sz w:val="28"/>
          <w:szCs w:val="28"/>
        </w:rPr>
        <w:footnoteReference w:id="8"/>
      </w:r>
      <w:r w:rsidRPr="0022596E">
        <w:rPr>
          <w:rFonts w:asciiTheme="majorHAnsi" w:eastAsia="Times New Roman" w:hAnsiTheme="majorHAnsi" w:cstheme="majorHAnsi"/>
          <w:bCs/>
          <w:color w:val="auto"/>
          <w:sz w:val="28"/>
          <w:szCs w:val="28"/>
        </w:rPr>
        <w:t>; thu cân đối từ hoạt động xuất nhập khẩu là 11.932 tỷ đồng, vượt 53,4% dự toán giao.</w:t>
      </w:r>
    </w:p>
    <w:p w14:paraId="54E6BE98" w14:textId="77777777" w:rsidR="00BB3FB2" w:rsidRPr="0022596E" w:rsidRDefault="00BB3FB2" w:rsidP="00C8680A">
      <w:pPr>
        <w:spacing w:before="120" w:after="120"/>
        <w:ind w:firstLine="720"/>
        <w:jc w:val="both"/>
        <w:rPr>
          <w:rFonts w:asciiTheme="majorHAnsi" w:eastAsia="Times New Roman" w:hAnsiTheme="majorHAnsi" w:cstheme="majorHAnsi"/>
          <w:bCs/>
          <w:color w:val="auto"/>
          <w:sz w:val="28"/>
          <w:szCs w:val="28"/>
        </w:rPr>
      </w:pPr>
      <w:r w:rsidRPr="0022596E">
        <w:rPr>
          <w:rFonts w:asciiTheme="majorHAnsi" w:eastAsia="Calibri" w:hAnsiTheme="majorHAnsi" w:cstheme="majorHAnsi"/>
          <w:bCs/>
          <w:color w:val="auto"/>
          <w:sz w:val="28"/>
          <w:szCs w:val="28"/>
        </w:rPr>
        <w:t>Tổng chi ngân sách địa phương</w:t>
      </w:r>
      <w:r w:rsidRPr="0022596E">
        <w:rPr>
          <w:rFonts w:asciiTheme="majorHAnsi" w:hAnsiTheme="majorHAnsi" w:cstheme="majorHAnsi"/>
          <w:bCs/>
          <w:color w:val="auto"/>
          <w:sz w:val="28"/>
          <w:szCs w:val="28"/>
        </w:rPr>
        <w:t xml:space="preserve"> đạt 16.188 tỷ đồng, bằng 93,3% dự toán </w:t>
      </w:r>
      <w:r w:rsidRPr="0022596E">
        <w:rPr>
          <w:rFonts w:asciiTheme="majorHAnsi" w:hAnsiTheme="majorHAnsi" w:cstheme="majorHAnsi"/>
          <w:bCs/>
          <w:color w:val="auto"/>
          <w:sz w:val="28"/>
          <w:szCs w:val="28"/>
        </w:rPr>
        <w:lastRenderedPageBreak/>
        <w:t>do HĐND tỉnh giao</w:t>
      </w:r>
      <w:r w:rsidRPr="0022596E">
        <w:rPr>
          <w:rFonts w:asciiTheme="majorHAnsi" w:eastAsia="Calibri" w:hAnsiTheme="majorHAnsi" w:cstheme="majorHAnsi"/>
          <w:bCs/>
          <w:color w:val="auto"/>
          <w:sz w:val="28"/>
          <w:szCs w:val="28"/>
        </w:rPr>
        <w:t xml:space="preserve">. </w:t>
      </w:r>
      <w:r w:rsidRPr="0022596E">
        <w:rPr>
          <w:rFonts w:asciiTheme="majorHAnsi" w:hAnsiTheme="majorHAnsi" w:cstheme="majorHAnsi"/>
          <w:color w:val="auto"/>
          <w:sz w:val="28"/>
          <w:szCs w:val="28"/>
        </w:rPr>
        <w:t>Việc quản lý, kiểm soát và sử dụng chi ngân sách được thực hiện theo đúng chế độ quy định, trong phạm vi dự toán được giao đảm bảo chặt chẽ, tiết kiệm, hiệu quả.</w:t>
      </w:r>
    </w:p>
    <w:p w14:paraId="332AB18D" w14:textId="77777777" w:rsidR="00BB3FB2" w:rsidRPr="0022596E" w:rsidRDefault="00BB3FB2" w:rsidP="00C8680A">
      <w:pPr>
        <w:spacing w:before="120" w:after="120"/>
        <w:ind w:firstLine="720"/>
        <w:jc w:val="both"/>
        <w:rPr>
          <w:rFonts w:asciiTheme="majorHAnsi" w:eastAsia="Times New Roman" w:hAnsiTheme="majorHAnsi" w:cstheme="majorHAnsi"/>
          <w:color w:val="auto"/>
          <w:sz w:val="28"/>
          <w:szCs w:val="28"/>
          <w:shd w:val="clear" w:color="auto" w:fill="FFFFFF"/>
          <w:lang w:val="fi-FI"/>
        </w:rPr>
      </w:pPr>
      <w:r w:rsidRPr="0022596E">
        <w:rPr>
          <w:rFonts w:asciiTheme="majorHAnsi" w:eastAsia="Times New Roman" w:hAnsiTheme="majorHAnsi" w:cstheme="majorHAnsi"/>
          <w:color w:val="auto"/>
          <w:sz w:val="28"/>
          <w:szCs w:val="28"/>
          <w:shd w:val="clear" w:color="auto" w:fill="FFFFFF"/>
        </w:rPr>
        <w:t>(6) Tổng vốn đầu tư toàn xã hội năm 2024 đạt 68.865 tỷ đồng, tăng 54,7% so với năm 2023, vượt kế hoạch năm -</w:t>
      </w:r>
      <w:r w:rsidRPr="0022596E">
        <w:rPr>
          <w:rFonts w:asciiTheme="majorHAnsi" w:hAnsiTheme="majorHAnsi" w:cstheme="majorHAnsi"/>
          <w:color w:val="auto"/>
          <w:sz w:val="28"/>
          <w:szCs w:val="28"/>
        </w:rPr>
        <w:t xml:space="preserve"> </w:t>
      </w:r>
      <w:r w:rsidRPr="0022596E">
        <w:rPr>
          <w:rFonts w:asciiTheme="majorHAnsi" w:eastAsia="Times New Roman" w:hAnsiTheme="majorHAnsi" w:cstheme="majorHAnsi"/>
          <w:color w:val="auto"/>
          <w:sz w:val="28"/>
          <w:szCs w:val="28"/>
          <w:shd w:val="clear" w:color="auto" w:fill="FFFFFF"/>
        </w:rPr>
        <w:t xml:space="preserve">cao nhất từ trước đến nay. Tổng kế hoạch vốn đầu tư công năm 2024 khoảng 6.903 tỷ đồng </w:t>
      </w:r>
      <w:r w:rsidRPr="0022596E">
        <w:rPr>
          <w:rFonts w:asciiTheme="majorHAnsi" w:eastAsia="Times New Roman" w:hAnsiTheme="majorHAnsi" w:cstheme="majorHAnsi"/>
          <w:i/>
          <w:color w:val="auto"/>
          <w:sz w:val="28"/>
          <w:szCs w:val="28"/>
          <w:shd w:val="clear" w:color="auto" w:fill="FFFFFF"/>
        </w:rPr>
        <w:t>(bao gồm chi đầu tư phát triển khác là 104 tỷ đồng)</w:t>
      </w:r>
      <w:r w:rsidRPr="0022596E">
        <w:rPr>
          <w:rFonts w:asciiTheme="majorHAnsi" w:eastAsia="Times New Roman" w:hAnsiTheme="majorHAnsi" w:cstheme="majorHAnsi"/>
          <w:color w:val="auto"/>
          <w:sz w:val="28"/>
          <w:szCs w:val="28"/>
          <w:shd w:val="clear" w:color="auto" w:fill="FFFFFF"/>
        </w:rPr>
        <w:t>, trong đó: Vốn ngân sách địa phương 5.045 tỷ đồng, vốn ngân sách Trung ương 1.858 tỷ đồng; công tác quản lý kế hoạch vốn đầu tư công được thực hiện nghiêm túc, quyết liệt; đ</w:t>
      </w:r>
      <w:r w:rsidRPr="0022596E">
        <w:rPr>
          <w:rFonts w:asciiTheme="majorHAnsi" w:eastAsia="Times New Roman" w:hAnsiTheme="majorHAnsi" w:cstheme="majorHAnsi"/>
          <w:color w:val="auto"/>
          <w:sz w:val="28"/>
          <w:szCs w:val="28"/>
          <w:shd w:val="clear" w:color="auto" w:fill="FFFFFF"/>
          <w:lang w:val="fi-FI"/>
        </w:rPr>
        <w:t>ến ngày 31/01/2025 giải ngân gần 3.212 tỷ đồng, đạt 46,5% kế hoạch vốn giao.</w:t>
      </w:r>
    </w:p>
    <w:p w14:paraId="07EA2A05" w14:textId="77777777" w:rsidR="00BB3FB2" w:rsidRPr="007B468E" w:rsidRDefault="00BB3FB2" w:rsidP="00C8680A">
      <w:pPr>
        <w:spacing w:before="120" w:after="120"/>
        <w:ind w:firstLine="720"/>
        <w:jc w:val="both"/>
        <w:rPr>
          <w:rFonts w:asciiTheme="majorHAnsi" w:eastAsia="Times New Roman" w:hAnsiTheme="majorHAnsi" w:cstheme="majorHAnsi"/>
          <w:bCs/>
          <w:color w:val="auto"/>
          <w:spacing w:val="-4"/>
          <w:sz w:val="28"/>
          <w:szCs w:val="28"/>
        </w:rPr>
      </w:pPr>
      <w:r w:rsidRPr="007B468E">
        <w:rPr>
          <w:rFonts w:asciiTheme="majorHAnsi" w:eastAsia="Times New Roman" w:hAnsiTheme="majorHAnsi" w:cstheme="majorHAnsi"/>
          <w:bCs/>
          <w:color w:val="auto"/>
          <w:spacing w:val="-4"/>
          <w:sz w:val="28"/>
          <w:szCs w:val="28"/>
        </w:rPr>
        <w:t>(7) Công tác cải thiện môi trường đầu tư, kinh doanh được chú trọng; b</w:t>
      </w:r>
      <w:r w:rsidRPr="007B468E">
        <w:rPr>
          <w:rFonts w:asciiTheme="majorHAnsi" w:eastAsia="Times New Roman" w:hAnsiTheme="majorHAnsi" w:cstheme="majorHAnsi"/>
          <w:iCs/>
          <w:color w:val="auto"/>
          <w:spacing w:val="-4"/>
          <w:sz w:val="28"/>
          <w:szCs w:val="28"/>
        </w:rPr>
        <w:t>an hành danh mục dự án thu hút đầu tư vào tỉnh giai đoạn 2024-2025; đẩy mạnh xúc tiến, hỗ trợ, thu hút đầu tư trong nước và nước ngoài; có 03 dự án đầu tư nước ngoài được cấp giấy chứng nhận đầu tư, với số vốn đăng ký 20,61 triệu USD; đ</w:t>
      </w:r>
      <w:r w:rsidRPr="007B468E">
        <w:rPr>
          <w:rFonts w:asciiTheme="majorHAnsi" w:eastAsia="Times New Roman" w:hAnsiTheme="majorHAnsi" w:cstheme="majorHAnsi"/>
          <w:color w:val="auto"/>
          <w:spacing w:val="-4"/>
          <w:sz w:val="28"/>
          <w:szCs w:val="28"/>
        </w:rPr>
        <w:t>ã cấp chủ trương đầu tư cho 05</w:t>
      </w:r>
      <w:r w:rsidRPr="007B468E">
        <w:rPr>
          <w:rFonts w:asciiTheme="majorHAnsi" w:eastAsia="Times New Roman" w:hAnsiTheme="majorHAnsi" w:cstheme="majorHAnsi"/>
          <w:iCs/>
          <w:color w:val="auto"/>
          <w:spacing w:val="-4"/>
          <w:sz w:val="28"/>
          <w:szCs w:val="28"/>
        </w:rPr>
        <w:t xml:space="preserve"> dự án đầu tư trong nước, với tổng vốn đăng ký 3.013 tỷ đồng</w:t>
      </w:r>
      <w:r w:rsidRPr="007B468E">
        <w:rPr>
          <w:rFonts w:asciiTheme="majorHAnsi" w:eastAsia="Times New Roman" w:hAnsiTheme="majorHAnsi" w:cstheme="majorHAnsi"/>
          <w:color w:val="auto"/>
          <w:spacing w:val="-4"/>
          <w:sz w:val="28"/>
          <w:szCs w:val="28"/>
        </w:rPr>
        <w:t>; vốn thực hiện ước đạt 30.000 tỷ đồng; h</w:t>
      </w:r>
      <w:r w:rsidRPr="007B468E">
        <w:rPr>
          <w:rFonts w:asciiTheme="majorHAnsi" w:eastAsia="Batang" w:hAnsiTheme="majorHAnsi" w:cstheme="majorHAnsi"/>
          <w:color w:val="auto"/>
          <w:spacing w:val="-4"/>
          <w:sz w:val="28"/>
          <w:szCs w:val="28"/>
          <w:lang w:eastAsia="x-none"/>
        </w:rPr>
        <w:t>iện có 426 dự án đi vào hoạt động, 193 dự án đang triển khai. Trong năm 2024 có</w:t>
      </w:r>
      <w:r w:rsidRPr="007B468E">
        <w:rPr>
          <w:rFonts w:asciiTheme="majorHAnsi" w:eastAsia="Times New Roman" w:hAnsiTheme="majorHAnsi" w:cstheme="majorHAnsi"/>
          <w:bCs/>
          <w:color w:val="auto"/>
          <w:spacing w:val="-4"/>
          <w:sz w:val="28"/>
          <w:szCs w:val="28"/>
        </w:rPr>
        <w:t xml:space="preserve"> 668 doanh nghiệp thành lập mới, tổng vốn đăng ký hơn 3.296 tỷ đồng; vốn bình quân 4,9 tỷ đồng/doanh nghiệp. </w:t>
      </w:r>
    </w:p>
    <w:p w14:paraId="5B9F1347" w14:textId="482A87BC" w:rsidR="00BB3FB2" w:rsidRPr="007B468E" w:rsidRDefault="00BB3FB2" w:rsidP="00C8680A">
      <w:pPr>
        <w:spacing w:before="120" w:after="120"/>
        <w:ind w:firstLine="720"/>
        <w:jc w:val="both"/>
        <w:rPr>
          <w:rFonts w:asciiTheme="majorHAnsi" w:eastAsia="Times New Roman" w:hAnsiTheme="majorHAnsi" w:cstheme="majorHAnsi"/>
          <w:iCs/>
          <w:color w:val="auto"/>
          <w:spacing w:val="-2"/>
          <w:sz w:val="28"/>
          <w:szCs w:val="28"/>
        </w:rPr>
      </w:pPr>
      <w:r w:rsidRPr="007B468E">
        <w:rPr>
          <w:rFonts w:asciiTheme="majorHAnsi" w:eastAsia="Times New Roman" w:hAnsiTheme="majorHAnsi" w:cstheme="majorHAnsi"/>
          <w:iCs/>
          <w:color w:val="auto"/>
          <w:spacing w:val="-2"/>
          <w:sz w:val="28"/>
          <w:szCs w:val="28"/>
        </w:rPr>
        <w:t>(</w:t>
      </w:r>
      <w:r w:rsidR="00F239A4" w:rsidRPr="007B468E">
        <w:rPr>
          <w:rFonts w:asciiTheme="majorHAnsi" w:eastAsia="Times New Roman" w:hAnsiTheme="majorHAnsi" w:cstheme="majorHAnsi"/>
          <w:iCs/>
          <w:color w:val="auto"/>
          <w:spacing w:val="-2"/>
          <w:sz w:val="28"/>
          <w:szCs w:val="28"/>
        </w:rPr>
        <w:t>8</w:t>
      </w:r>
      <w:r w:rsidRPr="007B468E">
        <w:rPr>
          <w:rFonts w:asciiTheme="majorHAnsi" w:eastAsia="Times New Roman" w:hAnsiTheme="majorHAnsi" w:cstheme="majorHAnsi"/>
          <w:iCs/>
          <w:color w:val="auto"/>
          <w:spacing w:val="-2"/>
          <w:sz w:val="28"/>
          <w:szCs w:val="28"/>
        </w:rPr>
        <w:t>) Công tác giảm nghèo bền vững được quan tâm, triển khai có hiệu quả; tỷ lệ hộ nghèo giảm 1,88% xuống còn 4,25%. Chương trình “Xoá nhà tạm, nhà dột nát” được triển khai, hưởng ứng sâu rộng, toàn dân, toàn diện, tạo sức lan toả trong các tầng lớp Nhân dân, phấn đấu đạt mục tiêu xoá toàn bộ nhà tạm, nhà dột nát trong năm 2025.</w:t>
      </w:r>
      <w:r w:rsidRPr="007B468E">
        <w:rPr>
          <w:rFonts w:asciiTheme="majorHAnsi" w:hAnsiTheme="majorHAnsi" w:cstheme="majorHAnsi"/>
          <w:color w:val="auto"/>
          <w:spacing w:val="-2"/>
          <w:sz w:val="28"/>
          <w:szCs w:val="28"/>
        </w:rPr>
        <w:t xml:space="preserve"> </w:t>
      </w:r>
      <w:r w:rsidRPr="007B468E">
        <w:rPr>
          <w:rFonts w:asciiTheme="majorHAnsi" w:eastAsia="Times New Roman" w:hAnsiTheme="majorHAnsi" w:cstheme="majorHAnsi"/>
          <w:iCs/>
          <w:color w:val="auto"/>
          <w:spacing w:val="-2"/>
          <w:sz w:val="28"/>
          <w:szCs w:val="28"/>
        </w:rPr>
        <w:t>Công tác quản lý nhà nước về lao động và giải quyết việc làm được tập trung chỉ đạo. Trong năm, đã tạo việc làm mới cho 10.302 lao động, trong đó có khoảng 1.200 lao động đi làm việc ở nước ngoài theo hợp đồng.</w:t>
      </w:r>
    </w:p>
    <w:p w14:paraId="011FE273" w14:textId="1717F752" w:rsidR="00F23997" w:rsidRPr="00A80DDD" w:rsidRDefault="00F23997" w:rsidP="00C8680A">
      <w:pPr>
        <w:spacing w:before="120" w:after="120"/>
        <w:ind w:firstLine="567"/>
        <w:jc w:val="both"/>
        <w:rPr>
          <w:rFonts w:asciiTheme="majorHAnsi" w:eastAsia="Times New Roman" w:hAnsiTheme="majorHAnsi" w:cstheme="majorHAnsi"/>
          <w:color w:val="auto"/>
          <w:sz w:val="28"/>
          <w:szCs w:val="28"/>
        </w:rPr>
      </w:pPr>
      <w:r w:rsidRPr="00A80DDD">
        <w:rPr>
          <w:rFonts w:asciiTheme="majorHAnsi" w:hAnsiTheme="majorHAnsi" w:cstheme="majorHAnsi"/>
          <w:color w:val="auto"/>
          <w:sz w:val="28"/>
          <w:szCs w:val="28"/>
        </w:rPr>
        <w:t>1.4.2. Đánh giá chung tình hình phát triển kinh tế - xã hội, quốc phòng, an ninh năm 2024</w:t>
      </w:r>
      <w:r w:rsidR="00BB3FB2" w:rsidRPr="0022596E">
        <w:rPr>
          <w:rFonts w:asciiTheme="majorHAnsi" w:eastAsia="Times New Roman" w:hAnsiTheme="majorHAnsi" w:cstheme="majorHAnsi"/>
          <w:color w:val="auto"/>
          <w:sz w:val="28"/>
          <w:szCs w:val="28"/>
        </w:rPr>
        <w:tab/>
      </w:r>
    </w:p>
    <w:p w14:paraId="00B3829C" w14:textId="0D77C5E8" w:rsidR="00BB3FB2" w:rsidRPr="007B468E" w:rsidRDefault="00BB3FB2" w:rsidP="00C8680A">
      <w:pPr>
        <w:spacing w:before="120" w:after="120"/>
        <w:ind w:firstLine="567"/>
        <w:jc w:val="both"/>
        <w:rPr>
          <w:rFonts w:asciiTheme="majorHAnsi" w:eastAsia="Times New Roman" w:hAnsiTheme="majorHAnsi" w:cstheme="majorHAnsi"/>
          <w:color w:val="auto"/>
          <w:spacing w:val="-2"/>
          <w:sz w:val="28"/>
          <w:szCs w:val="28"/>
        </w:rPr>
      </w:pPr>
      <w:r w:rsidRPr="007B468E">
        <w:rPr>
          <w:rFonts w:asciiTheme="majorHAnsi" w:eastAsia="Times New Roman" w:hAnsiTheme="majorHAnsi" w:cstheme="majorHAnsi"/>
          <w:color w:val="auto"/>
          <w:spacing w:val="-2"/>
          <w:sz w:val="28"/>
          <w:szCs w:val="28"/>
        </w:rPr>
        <w:t>Trong năm 2024 kết quả thực hiện Kế hoạch phát triển kinh tế - xã hội của tỉnh Quảng Ngãi đạt khá toàn diện trên tất cả các lĩnh vực kinh tế - xã hội, quốc phòng, an ninh: Có 25/25 chỉ tiêu kinh tế - xã hội chủ yếu đều đạt và vượt kế hoạch đề ra, trong đó nổi bật là:</w:t>
      </w:r>
      <w:r w:rsidRPr="007B468E">
        <w:rPr>
          <w:rFonts w:asciiTheme="majorHAnsi" w:hAnsiTheme="majorHAnsi" w:cstheme="majorHAnsi"/>
          <w:color w:val="auto"/>
          <w:spacing w:val="-2"/>
          <w:sz w:val="28"/>
          <w:szCs w:val="28"/>
        </w:rPr>
        <w:t xml:space="preserve"> </w:t>
      </w:r>
      <w:r w:rsidRPr="007B468E">
        <w:rPr>
          <w:rFonts w:asciiTheme="majorHAnsi" w:eastAsia="Times New Roman" w:hAnsiTheme="majorHAnsi" w:cstheme="majorHAnsi"/>
          <w:color w:val="auto"/>
          <w:spacing w:val="-2"/>
          <w:sz w:val="28"/>
          <w:szCs w:val="28"/>
        </w:rPr>
        <w:t>Tốc độ tăng GRDP đạt 4,07%, vượt Kế hoạch năm 2024</w:t>
      </w:r>
      <w:r w:rsidRPr="007B468E">
        <w:rPr>
          <w:rFonts w:asciiTheme="majorHAnsi" w:eastAsia="Times New Roman" w:hAnsiTheme="majorHAnsi" w:cstheme="majorHAnsi"/>
          <w:i/>
          <w:iCs/>
          <w:color w:val="auto"/>
          <w:spacing w:val="-2"/>
          <w:sz w:val="28"/>
          <w:szCs w:val="28"/>
        </w:rPr>
        <w:t>;</w:t>
      </w:r>
      <w:r w:rsidRPr="007B468E">
        <w:rPr>
          <w:rFonts w:asciiTheme="majorHAnsi" w:eastAsia="Times New Roman" w:hAnsiTheme="majorHAnsi" w:cstheme="majorHAnsi"/>
          <w:color w:val="auto"/>
          <w:spacing w:val="-2"/>
          <w:sz w:val="28"/>
          <w:szCs w:val="28"/>
        </w:rPr>
        <w:t xml:space="preserve"> Quy mô nền kinh tế </w:t>
      </w:r>
      <w:r w:rsidRPr="007B468E">
        <w:rPr>
          <w:rFonts w:asciiTheme="majorHAnsi" w:eastAsia="Times New Roman" w:hAnsiTheme="majorHAnsi" w:cstheme="majorHAnsi"/>
          <w:i/>
          <w:iCs/>
          <w:color w:val="auto"/>
          <w:spacing w:val="-2"/>
          <w:sz w:val="28"/>
          <w:szCs w:val="28"/>
        </w:rPr>
        <w:t>(GRDP theo giá hiện hành)</w:t>
      </w:r>
      <w:r w:rsidRPr="007B468E">
        <w:rPr>
          <w:rFonts w:asciiTheme="majorHAnsi" w:eastAsia="Times New Roman" w:hAnsiTheme="majorHAnsi" w:cstheme="majorHAnsi"/>
          <w:color w:val="auto"/>
          <w:spacing w:val="-2"/>
          <w:sz w:val="28"/>
          <w:szCs w:val="28"/>
        </w:rPr>
        <w:t xml:space="preserve"> tăng 4,1% so với năm 2023; Tổng vốn đầu tư toàn xã hội tăng 54,7% so với năm 2023, vượt kế hoạch năm; thu ngân sách vượt chỉ tiêu Trung ương giao 18,7%; sản xuất nông, lâm nghiệp và thủy sản có mức tăng trưởng khá (3,8%); các hoạt động văn hóa, thể thao được tổ chức sôi nổi, nhu cầu vui chơi, giải trí của người dân tăng cao, các hoạt động kích cầu du lịch được tổ chức dưới nhiều hình thức; các chính sách giảm nghèo, an sinh xã hội tiếp tục quan tâm, chú trọng triển khai; </w:t>
      </w:r>
      <w:r w:rsidRPr="007B468E">
        <w:rPr>
          <w:rFonts w:asciiTheme="majorHAnsi" w:hAnsiTheme="majorHAnsi" w:cstheme="majorHAnsi"/>
          <w:color w:val="auto"/>
          <w:spacing w:val="-2"/>
          <w:sz w:val="28"/>
          <w:szCs w:val="28"/>
          <w:lang w:eastAsia="x-none"/>
        </w:rPr>
        <w:t xml:space="preserve">tập trung </w:t>
      </w:r>
      <w:r w:rsidRPr="007B468E">
        <w:rPr>
          <w:rFonts w:asciiTheme="majorHAnsi" w:hAnsiTheme="majorHAnsi" w:cstheme="majorHAnsi"/>
          <w:snapToGrid w:val="0"/>
          <w:color w:val="auto"/>
          <w:spacing w:val="-2"/>
          <w:sz w:val="28"/>
          <w:szCs w:val="28"/>
        </w:rPr>
        <w:t>triển khai toàn diện các hoạt động, đảm bảo chuẩn bị tốt nhất các điều kiện phục vụ Nhân dân trên địa bàn tỉnh đón Tết Nguyên đán Ất Tỵ năm 2025 vui tươi, lành mạnh, an toàn, tiết kiệm;</w:t>
      </w:r>
      <w:r w:rsidRPr="007B468E">
        <w:rPr>
          <w:rFonts w:asciiTheme="majorHAnsi" w:hAnsiTheme="majorHAnsi" w:cstheme="majorHAnsi"/>
          <w:color w:val="auto"/>
          <w:spacing w:val="-2"/>
          <w:sz w:val="28"/>
          <w:szCs w:val="28"/>
          <w:lang w:eastAsia="x-none"/>
        </w:rPr>
        <w:t xml:space="preserve"> chỉ đạo triển khai thực hiện công tác xóa nhà tạm, nhà dột nát trên địa bàn tỉnh theo chỉ đạo của Thủ tướng Chính phủ</w:t>
      </w:r>
      <w:r w:rsidRPr="007B468E">
        <w:rPr>
          <w:rFonts w:asciiTheme="majorHAnsi" w:eastAsia="Times New Roman" w:hAnsiTheme="majorHAnsi" w:cstheme="majorHAnsi"/>
          <w:color w:val="auto"/>
          <w:spacing w:val="-2"/>
          <w:sz w:val="28"/>
          <w:szCs w:val="28"/>
        </w:rPr>
        <w:t xml:space="preserve">; cải cách thủ tục hành chính, rà soát, đơn giản hoá thủ tục hành chính tiếp tục được thực hiện mạnh </w:t>
      </w:r>
      <w:r w:rsidRPr="007B468E">
        <w:rPr>
          <w:rFonts w:asciiTheme="majorHAnsi" w:eastAsia="Times New Roman" w:hAnsiTheme="majorHAnsi" w:cstheme="majorHAnsi"/>
          <w:color w:val="auto"/>
          <w:spacing w:val="-2"/>
          <w:sz w:val="28"/>
          <w:szCs w:val="28"/>
        </w:rPr>
        <w:lastRenderedPageBreak/>
        <w:t>mẽ; chuyển đổi số được chú trọng thực hiện trong tất cả các ngành, lĩnh vực; kỷ luật, kỷ cương hành chính được tăng cường, thực hiện hiệu quả Đề án 06. Quốc phòng, an ninh được đảm bảo, trật tự an toàn xã hội được giữ vững.</w:t>
      </w:r>
    </w:p>
    <w:p w14:paraId="7513FD1B" w14:textId="68FCB53E" w:rsidR="00DD69BC" w:rsidRPr="00A80DDD" w:rsidRDefault="00DD69BC" w:rsidP="00C8680A">
      <w:pPr>
        <w:pStyle w:val="BodyText"/>
        <w:spacing w:before="120" w:after="120" w:line="240" w:lineRule="auto"/>
        <w:ind w:firstLine="0"/>
        <w:jc w:val="both"/>
        <w:rPr>
          <w:rFonts w:asciiTheme="majorHAnsi" w:hAnsiTheme="majorHAnsi" w:cstheme="majorHAnsi"/>
          <w:sz w:val="28"/>
          <w:szCs w:val="28"/>
        </w:rPr>
      </w:pPr>
      <w:r w:rsidRPr="00A80DDD">
        <w:rPr>
          <w:rStyle w:val="BodyTextChar"/>
          <w:rFonts w:asciiTheme="majorHAnsi" w:eastAsiaTheme="majorEastAsia" w:hAnsiTheme="majorHAnsi" w:cstheme="majorHAnsi"/>
          <w:sz w:val="28"/>
          <w:szCs w:val="28"/>
        </w:rPr>
        <w:tab/>
      </w:r>
      <w:r w:rsidR="00F23997" w:rsidRPr="00A80DDD">
        <w:rPr>
          <w:rStyle w:val="BodyTextChar"/>
          <w:rFonts w:asciiTheme="majorHAnsi" w:eastAsiaTheme="majorEastAsia" w:hAnsiTheme="majorHAnsi" w:cstheme="majorHAnsi"/>
          <w:sz w:val="28"/>
          <w:szCs w:val="28"/>
        </w:rPr>
        <w:t>1.4.3.</w:t>
      </w:r>
      <w:r w:rsidRPr="00A80DDD">
        <w:rPr>
          <w:rStyle w:val="BodyTextChar"/>
          <w:rFonts w:asciiTheme="majorHAnsi" w:eastAsiaTheme="majorEastAsia" w:hAnsiTheme="majorHAnsi" w:cstheme="majorHAnsi"/>
          <w:sz w:val="28"/>
          <w:szCs w:val="28"/>
        </w:rPr>
        <w:t xml:space="preserve"> </w:t>
      </w:r>
      <w:r w:rsidRPr="0022596E">
        <w:rPr>
          <w:rFonts w:asciiTheme="majorHAnsi" w:hAnsiTheme="majorHAnsi" w:cstheme="majorHAnsi"/>
          <w:sz w:val="28"/>
          <w:szCs w:val="28"/>
        </w:rPr>
        <w:t xml:space="preserve">Một số nhiệm vụ </w:t>
      </w:r>
      <w:r w:rsidR="00FA0883" w:rsidRPr="00A80DDD">
        <w:rPr>
          <w:rFonts w:asciiTheme="majorHAnsi" w:hAnsiTheme="majorHAnsi" w:cstheme="majorHAnsi"/>
          <w:sz w:val="28"/>
          <w:szCs w:val="28"/>
        </w:rPr>
        <w:t xml:space="preserve">trọng tâm </w:t>
      </w:r>
      <w:r w:rsidR="004C016F" w:rsidRPr="00A80DDD">
        <w:rPr>
          <w:rFonts w:asciiTheme="majorHAnsi" w:hAnsiTheme="majorHAnsi" w:cstheme="majorHAnsi"/>
          <w:sz w:val="28"/>
          <w:szCs w:val="28"/>
        </w:rPr>
        <w:t xml:space="preserve">năm </w:t>
      </w:r>
      <w:r w:rsidRPr="0022596E">
        <w:rPr>
          <w:rFonts w:asciiTheme="majorHAnsi" w:hAnsiTheme="majorHAnsi" w:cstheme="majorHAnsi"/>
          <w:sz w:val="28"/>
          <w:szCs w:val="28"/>
        </w:rPr>
        <w:t>2025</w:t>
      </w:r>
    </w:p>
    <w:p w14:paraId="385171CA" w14:textId="4D0D9118" w:rsidR="00DD69BC" w:rsidRPr="0022596E" w:rsidRDefault="00DD69BC"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567"/>
        <w:jc w:val="both"/>
        <w:rPr>
          <w:rFonts w:asciiTheme="majorHAnsi" w:hAnsiTheme="majorHAnsi" w:cstheme="majorHAnsi"/>
          <w:bCs/>
          <w:color w:val="auto"/>
          <w:sz w:val="28"/>
          <w:szCs w:val="28"/>
          <w:shd w:val="clear" w:color="auto" w:fill="FFFFFF"/>
        </w:rPr>
      </w:pPr>
      <w:r w:rsidRPr="00A80DDD">
        <w:rPr>
          <w:rFonts w:asciiTheme="majorHAnsi" w:hAnsiTheme="majorHAnsi" w:cstheme="majorHAnsi"/>
          <w:color w:val="auto"/>
          <w:sz w:val="28"/>
          <w:szCs w:val="28"/>
        </w:rPr>
        <w:tab/>
        <w:t>-</w:t>
      </w:r>
      <w:r w:rsidRPr="0022596E">
        <w:rPr>
          <w:rFonts w:asciiTheme="majorHAnsi" w:hAnsiTheme="majorHAnsi" w:cstheme="majorHAnsi"/>
          <w:color w:val="auto"/>
          <w:sz w:val="28"/>
          <w:szCs w:val="28"/>
          <w:shd w:val="clear" w:color="auto" w:fill="FFFFFF"/>
        </w:rPr>
        <w:t xml:space="preserve"> Tập trung triển khai thực hiện kịp thời, hiệu quả các chỉ đạo của Trung ương; các Nghị quyết của Chính phủ, chỉ đạo của Thủ tướng Chính phủ; thực hiện đồng bộ, hiệu quả Nghị quyết Đại hội đại biểu Đảng bộ tỉnh lần thứ XX và các Nghị quyết, Kết luận chuyên đề của Tỉnh ủy, Ban Thường vụ Tỉnh ủy, HĐND tỉnh. Chuẩn bị chu đáo các điều kiện cần thiết để tổ chức hành công Đại hội đảng các cấp; Đại hội đại biểu Đảng bộ tỉnh Quảng Ngãi lần thứ XXI, nhiệm kỳ 2025-2030 tiến tới Đại hội lần thứ XIV của Đảng. Tập trung xây dựng Kế hoạch phát triển kinh tế - xã hội 05 năm 2026-2030, </w:t>
      </w:r>
      <w:r w:rsidRPr="0022596E">
        <w:rPr>
          <w:rFonts w:asciiTheme="majorHAnsi" w:hAnsiTheme="majorHAnsi" w:cstheme="majorHAnsi"/>
          <w:bCs/>
          <w:color w:val="auto"/>
          <w:sz w:val="28"/>
          <w:szCs w:val="28"/>
          <w:shd w:val="clear" w:color="auto" w:fill="FFFFFF"/>
        </w:rPr>
        <w:t>Kế hoạch đầu tư công trung hạn giai đoạn 2026-2030 và Kế hoạch tài chính 05 năm 2026-2030.</w:t>
      </w:r>
    </w:p>
    <w:p w14:paraId="08E90AAD" w14:textId="16BDDFF7" w:rsidR="00DD69BC" w:rsidRPr="0022596E" w:rsidRDefault="00DD69BC"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567"/>
        <w:jc w:val="both"/>
        <w:rPr>
          <w:rFonts w:asciiTheme="majorHAnsi" w:hAnsiTheme="majorHAnsi" w:cstheme="majorHAnsi"/>
          <w:b/>
          <w:color w:val="auto"/>
          <w:sz w:val="28"/>
          <w:szCs w:val="28"/>
          <w:shd w:val="clear" w:color="auto" w:fill="FFFFFF"/>
        </w:rPr>
      </w:pPr>
      <w:r w:rsidRPr="00A80DDD">
        <w:rPr>
          <w:rFonts w:asciiTheme="majorHAnsi" w:hAnsiTheme="majorHAnsi" w:cstheme="majorHAnsi"/>
          <w:b/>
          <w:color w:val="auto"/>
          <w:sz w:val="28"/>
          <w:szCs w:val="28"/>
          <w:shd w:val="clear" w:color="auto" w:fill="FFFFFF"/>
        </w:rPr>
        <w:t xml:space="preserve">- </w:t>
      </w:r>
      <w:r w:rsidRPr="0022596E">
        <w:rPr>
          <w:rFonts w:asciiTheme="majorHAnsi" w:hAnsiTheme="majorHAnsi" w:cstheme="majorHAnsi"/>
          <w:color w:val="auto"/>
          <w:sz w:val="28"/>
          <w:szCs w:val="28"/>
          <w:shd w:val="clear" w:color="auto" w:fill="FFFFFF"/>
        </w:rPr>
        <w:t>H</w:t>
      </w:r>
      <w:r w:rsidRPr="0022596E">
        <w:rPr>
          <w:rFonts w:asciiTheme="majorHAnsi" w:hAnsiTheme="majorHAnsi" w:cstheme="majorHAnsi"/>
          <w:bCs/>
          <w:color w:val="auto"/>
          <w:sz w:val="28"/>
          <w:szCs w:val="28"/>
          <w:shd w:val="clear" w:color="auto" w:fill="FFFFFF"/>
        </w:rPr>
        <w:t xml:space="preserve">oàn thành việc </w:t>
      </w:r>
      <w:r w:rsidRPr="0022596E">
        <w:rPr>
          <w:rFonts w:asciiTheme="majorHAnsi" w:hAnsiTheme="majorHAnsi" w:cstheme="majorHAnsi"/>
          <w:color w:val="auto"/>
          <w:sz w:val="28"/>
          <w:szCs w:val="28"/>
          <w:shd w:val="clear" w:color="auto" w:fill="FFFFFF"/>
        </w:rPr>
        <w:t xml:space="preserve">sắp xếp, tinh gọn tổ chức bộ máy của các sở, ban ngành, đơn vị trực thuộc UBND tỉnh, UBND các huyện, thị xã, thành phố theo chỉ đạo của Trung ương, Kế hoạch của Ban Thường vụ Tỉnh ủy. Rà soát các kết luận của Ủy ban Kiểm tra Trung ương, Thanh tra Chính phủ, Kiểm toán Nhà nước,… đề xuất các biện pháp khắc phục phù hợp, khả thi để triển khai thực hiện nghiêm túc nội dung các kết luận đã được chỉ ra. Triển khai thực hiện nghiêm, hiệu quả Nghị quyết số </w:t>
      </w:r>
      <w:r w:rsidRPr="0022596E">
        <w:rPr>
          <w:rFonts w:asciiTheme="majorHAnsi" w:hAnsiTheme="majorHAnsi" w:cstheme="majorHAnsi"/>
          <w:color w:val="auto"/>
          <w:sz w:val="28"/>
          <w:szCs w:val="28"/>
        </w:rPr>
        <w:t>ngày 22/12/2024 của Bộ Chính trị và Nghị quyết số 03/NQ-CP của Chính phủ ban hành Chương trình hành động của Chính phủ thực hiện Nghị quyết số 57-NQ/TW ngày 22/12/2024 của Bộ Chính trị về đột phá phát triển khoa học, công nghệ, đổi mới sáng tạo và chuyển đổi số quốc gia.</w:t>
      </w:r>
    </w:p>
    <w:p w14:paraId="36DE5AA0" w14:textId="77777777" w:rsidR="00180B5D" w:rsidRPr="00A80DDD" w:rsidRDefault="00F239A4"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567"/>
        <w:jc w:val="both"/>
        <w:rPr>
          <w:rFonts w:asciiTheme="majorHAnsi" w:hAnsiTheme="majorHAnsi" w:cstheme="majorHAnsi"/>
          <w:color w:val="auto"/>
          <w:sz w:val="28"/>
          <w:szCs w:val="28"/>
          <w:shd w:val="clear" w:color="auto" w:fill="FFFFFF"/>
        </w:rPr>
      </w:pPr>
      <w:r w:rsidRPr="00A80DDD">
        <w:rPr>
          <w:rFonts w:asciiTheme="majorHAnsi" w:hAnsiTheme="majorHAnsi" w:cstheme="majorHAnsi"/>
          <w:b/>
          <w:color w:val="auto"/>
          <w:sz w:val="28"/>
          <w:szCs w:val="28"/>
          <w:shd w:val="clear" w:color="auto" w:fill="FFFFFF"/>
        </w:rPr>
        <w:t>-</w:t>
      </w:r>
      <w:r w:rsidR="00DD69BC" w:rsidRPr="0022596E">
        <w:rPr>
          <w:rFonts w:asciiTheme="majorHAnsi" w:hAnsiTheme="majorHAnsi" w:cstheme="majorHAnsi"/>
          <w:color w:val="auto"/>
          <w:sz w:val="28"/>
          <w:szCs w:val="28"/>
          <w:shd w:val="clear" w:color="auto" w:fill="FFFFFF"/>
        </w:rPr>
        <w:t xml:space="preserve"> Tăng cường </w:t>
      </w:r>
      <w:r w:rsidR="00DD69BC" w:rsidRPr="0022596E">
        <w:rPr>
          <w:rFonts w:asciiTheme="majorHAnsi" w:hAnsiTheme="majorHAnsi" w:cstheme="majorHAnsi"/>
          <w:bCs/>
          <w:color w:val="auto"/>
          <w:sz w:val="28"/>
          <w:szCs w:val="28"/>
          <w:shd w:val="clear" w:color="auto" w:fill="FFFFFF"/>
        </w:rPr>
        <w:t>hỗ trợ, kịp thời tháo gỡ những tồn tại, vướng mắc, khó khăn của các doanh nghiệp trên địa bàn tỉnh để thúc đẩy phát triển sản xuất kinh doanh</w:t>
      </w:r>
      <w:r w:rsidR="00DD69BC" w:rsidRPr="0022596E">
        <w:rPr>
          <w:rFonts w:asciiTheme="majorHAnsi" w:hAnsiTheme="majorHAnsi" w:cstheme="majorHAnsi"/>
          <w:color w:val="auto"/>
          <w:sz w:val="28"/>
          <w:szCs w:val="28"/>
          <w:shd w:val="clear" w:color="auto" w:fill="FFFFFF"/>
        </w:rPr>
        <w:t xml:space="preserve">, nâng cao năng lực cạnh tranh. </w:t>
      </w:r>
      <w:r w:rsidR="00DD69BC" w:rsidRPr="0022596E">
        <w:rPr>
          <w:rFonts w:asciiTheme="majorHAnsi" w:hAnsiTheme="majorHAnsi" w:cstheme="majorHAnsi"/>
          <w:bCs/>
          <w:color w:val="auto"/>
          <w:sz w:val="28"/>
          <w:szCs w:val="28"/>
          <w:shd w:val="clear" w:color="auto" w:fill="FFFFFF"/>
        </w:rPr>
        <w:t>Tập trung thu hút các dự án đầu tư có chất lượng theo danh mục thu hút đầu tư vào tỉnh Quảng Ngãi giai đoạn 2024-2025. Thực hiện quyết liệt, đồng bộ, hiệu quả công tác cải cách hành chính, chuyển đổi số, Đề án 06.</w:t>
      </w:r>
      <w:r w:rsidR="00DD69BC" w:rsidRPr="0022596E">
        <w:rPr>
          <w:rFonts w:asciiTheme="majorHAnsi" w:hAnsiTheme="majorHAnsi" w:cstheme="majorHAnsi"/>
          <w:color w:val="auto"/>
          <w:sz w:val="28"/>
          <w:szCs w:val="28"/>
          <w:shd w:val="clear" w:color="auto" w:fill="FFFFFF"/>
        </w:rPr>
        <w:t xml:space="preserve"> </w:t>
      </w:r>
    </w:p>
    <w:p w14:paraId="258FAD7C" w14:textId="52D9BBAB" w:rsidR="00F239A4" w:rsidRPr="007B468E" w:rsidRDefault="00180B5D"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567"/>
        <w:jc w:val="both"/>
        <w:rPr>
          <w:rFonts w:asciiTheme="majorHAnsi" w:hAnsiTheme="majorHAnsi" w:cstheme="majorHAnsi"/>
          <w:color w:val="auto"/>
          <w:spacing w:val="-6"/>
          <w:sz w:val="28"/>
          <w:szCs w:val="28"/>
          <w:shd w:val="clear" w:color="auto" w:fill="FFFFFF"/>
        </w:rPr>
      </w:pPr>
      <w:r w:rsidRPr="007B468E">
        <w:rPr>
          <w:rFonts w:asciiTheme="majorHAnsi" w:hAnsiTheme="majorHAnsi" w:cstheme="majorHAnsi"/>
          <w:color w:val="auto"/>
          <w:spacing w:val="-6"/>
          <w:sz w:val="28"/>
          <w:szCs w:val="28"/>
          <w:shd w:val="clear" w:color="auto" w:fill="FFFFFF"/>
        </w:rPr>
        <w:t xml:space="preserve">- </w:t>
      </w:r>
      <w:r w:rsidR="00DD69BC" w:rsidRPr="007B468E">
        <w:rPr>
          <w:rFonts w:asciiTheme="majorHAnsi" w:hAnsiTheme="majorHAnsi" w:cstheme="majorHAnsi"/>
          <w:color w:val="auto"/>
          <w:spacing w:val="-6"/>
          <w:sz w:val="28"/>
          <w:szCs w:val="28"/>
          <w:shd w:val="clear" w:color="auto" w:fill="FFFFFF"/>
        </w:rPr>
        <w:t xml:space="preserve">Phối hợp với Bộ Công Thương hoàn thành </w:t>
      </w:r>
      <w:r w:rsidR="00DD69BC" w:rsidRPr="007B468E">
        <w:rPr>
          <w:rFonts w:asciiTheme="majorHAnsi" w:hAnsiTheme="majorHAnsi" w:cstheme="majorHAnsi"/>
          <w:iCs/>
          <w:color w:val="auto"/>
          <w:spacing w:val="-6"/>
          <w:sz w:val="28"/>
          <w:szCs w:val="28"/>
          <w:shd w:val="clear" w:color="auto" w:fill="FFFFFF"/>
        </w:rPr>
        <w:t xml:space="preserve">Đề án xây dựng trung tâm lọc, hoá dầu và năng lượng quốc gia tại Khu kinh tế Dung Quất và trình cấp có thẩm quyền phê duyệt </w:t>
      </w:r>
      <w:r w:rsidR="00DD69BC" w:rsidRPr="007B468E">
        <w:rPr>
          <w:rFonts w:asciiTheme="majorHAnsi" w:hAnsiTheme="majorHAnsi" w:cstheme="majorHAnsi"/>
          <w:color w:val="auto"/>
          <w:spacing w:val="-6"/>
          <w:sz w:val="28"/>
          <w:szCs w:val="28"/>
          <w:shd w:val="clear" w:color="auto" w:fill="FFFFFF"/>
        </w:rPr>
        <w:t>Đề án phát triển huyện đảo Lý Sơn thành trung tâm du lịch biển - đảo.</w:t>
      </w:r>
    </w:p>
    <w:p w14:paraId="549FEFFE" w14:textId="27300A74" w:rsidR="00F239A4" w:rsidRPr="00A80DDD" w:rsidRDefault="0000116F"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b/>
          <w:bCs/>
          <w:color w:val="auto"/>
          <w:sz w:val="28"/>
          <w:szCs w:val="28"/>
        </w:rPr>
      </w:pPr>
      <w:r w:rsidRPr="00A80DDD">
        <w:rPr>
          <w:rStyle w:val="BodyTextChar"/>
          <w:rFonts w:asciiTheme="majorHAnsi" w:eastAsiaTheme="majorEastAsia" w:hAnsiTheme="majorHAnsi" w:cstheme="majorHAnsi"/>
          <w:b/>
          <w:bCs/>
          <w:color w:val="auto"/>
          <w:sz w:val="28"/>
          <w:szCs w:val="28"/>
        </w:rPr>
        <w:t>1.</w:t>
      </w:r>
      <w:r w:rsidR="00386045" w:rsidRPr="00A80DDD">
        <w:rPr>
          <w:rStyle w:val="BodyTextChar"/>
          <w:rFonts w:asciiTheme="majorHAnsi" w:eastAsiaTheme="majorEastAsia" w:hAnsiTheme="majorHAnsi" w:cstheme="majorHAnsi"/>
          <w:b/>
          <w:bCs/>
          <w:color w:val="auto"/>
          <w:sz w:val="28"/>
          <w:szCs w:val="28"/>
        </w:rPr>
        <w:t xml:space="preserve">5. </w:t>
      </w:r>
      <w:r w:rsidR="00386045" w:rsidRPr="0022596E">
        <w:rPr>
          <w:rStyle w:val="BodyTextChar"/>
          <w:rFonts w:asciiTheme="majorHAnsi" w:eastAsiaTheme="majorEastAsia" w:hAnsiTheme="majorHAnsi" w:cstheme="majorHAnsi"/>
          <w:b/>
          <w:bCs/>
          <w:color w:val="auto"/>
          <w:sz w:val="28"/>
          <w:szCs w:val="28"/>
        </w:rPr>
        <w:t>Các chính sách đặc thù hiện hưởng</w:t>
      </w:r>
    </w:p>
    <w:p w14:paraId="6C67AFE0" w14:textId="25639AB1" w:rsidR="00F239A4" w:rsidRPr="00DA7E5D" w:rsidRDefault="002C492D"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color w:val="auto"/>
          <w:sz w:val="28"/>
          <w:szCs w:val="28"/>
        </w:rPr>
      </w:pPr>
      <w:r w:rsidRPr="00A80DDD">
        <w:rPr>
          <w:rStyle w:val="BodyTextChar"/>
          <w:rFonts w:asciiTheme="majorHAnsi" w:eastAsiaTheme="majorEastAsia" w:hAnsiTheme="majorHAnsi" w:cstheme="majorHAnsi"/>
          <w:color w:val="auto"/>
          <w:sz w:val="28"/>
          <w:szCs w:val="28"/>
        </w:rPr>
        <w:t>Không</w:t>
      </w:r>
      <w:r w:rsidR="007B468E" w:rsidRPr="00DA7E5D">
        <w:rPr>
          <w:rStyle w:val="BodyTextChar"/>
          <w:rFonts w:asciiTheme="majorHAnsi" w:eastAsiaTheme="majorEastAsia" w:hAnsiTheme="majorHAnsi" w:cstheme="majorHAnsi"/>
          <w:color w:val="auto"/>
          <w:sz w:val="28"/>
          <w:szCs w:val="28"/>
        </w:rPr>
        <w:t>.</w:t>
      </w:r>
    </w:p>
    <w:p w14:paraId="53388AA4" w14:textId="07B8772F" w:rsidR="00F239A4" w:rsidRPr="00A80DDD" w:rsidRDefault="0000116F"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b/>
          <w:bCs/>
          <w:color w:val="auto"/>
          <w:sz w:val="28"/>
          <w:szCs w:val="28"/>
        </w:rPr>
      </w:pPr>
      <w:r w:rsidRPr="00A80DDD">
        <w:rPr>
          <w:rStyle w:val="BodyTextChar"/>
          <w:rFonts w:asciiTheme="majorHAnsi" w:eastAsiaTheme="majorEastAsia" w:hAnsiTheme="majorHAnsi" w:cstheme="majorHAnsi"/>
          <w:b/>
          <w:bCs/>
          <w:color w:val="auto"/>
          <w:sz w:val="28"/>
          <w:szCs w:val="28"/>
        </w:rPr>
        <w:t>1.</w:t>
      </w:r>
      <w:r w:rsidR="00386045" w:rsidRPr="00A80DDD">
        <w:rPr>
          <w:rStyle w:val="BodyTextChar"/>
          <w:rFonts w:asciiTheme="majorHAnsi" w:eastAsiaTheme="majorEastAsia" w:hAnsiTheme="majorHAnsi" w:cstheme="majorHAnsi"/>
          <w:b/>
          <w:bCs/>
          <w:color w:val="auto"/>
          <w:sz w:val="28"/>
          <w:szCs w:val="28"/>
        </w:rPr>
        <w:t xml:space="preserve">6. </w:t>
      </w:r>
      <w:r w:rsidR="00386045" w:rsidRPr="0022596E">
        <w:rPr>
          <w:rStyle w:val="BodyTextChar"/>
          <w:rFonts w:asciiTheme="majorHAnsi" w:eastAsiaTheme="majorEastAsia" w:hAnsiTheme="majorHAnsi" w:cstheme="majorHAnsi"/>
          <w:b/>
          <w:bCs/>
          <w:color w:val="auto"/>
          <w:sz w:val="28"/>
          <w:szCs w:val="28"/>
        </w:rPr>
        <w:t xml:space="preserve">Tổ chức bộ máy, biên chế cán bộ, công chức </w:t>
      </w:r>
    </w:p>
    <w:p w14:paraId="5A9E66E6" w14:textId="015B1A5E" w:rsidR="00F239A4" w:rsidRPr="00A80DDD" w:rsidRDefault="0000116F"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b/>
          <w:bCs/>
          <w:color w:val="auto"/>
          <w:sz w:val="28"/>
          <w:szCs w:val="28"/>
        </w:rPr>
      </w:pPr>
      <w:r w:rsidRPr="00A80DDD">
        <w:rPr>
          <w:rFonts w:asciiTheme="majorHAnsi" w:hAnsiTheme="majorHAnsi" w:cstheme="majorHAnsi"/>
          <w:b/>
          <w:bCs/>
          <w:color w:val="auto"/>
          <w:sz w:val="28"/>
          <w:szCs w:val="28"/>
        </w:rPr>
        <w:t>1.</w:t>
      </w:r>
      <w:r w:rsidR="007B4808" w:rsidRPr="00A80DDD">
        <w:rPr>
          <w:rFonts w:asciiTheme="majorHAnsi" w:hAnsiTheme="majorHAnsi" w:cstheme="majorHAnsi"/>
          <w:b/>
          <w:bCs/>
          <w:color w:val="auto"/>
          <w:sz w:val="28"/>
          <w:szCs w:val="28"/>
        </w:rPr>
        <w:t xml:space="preserve">6.1. Về </w:t>
      </w:r>
      <w:r w:rsidR="007B4808" w:rsidRPr="0022596E">
        <w:rPr>
          <w:rStyle w:val="BodyTextChar"/>
          <w:rFonts w:asciiTheme="majorHAnsi" w:eastAsiaTheme="majorEastAsia" w:hAnsiTheme="majorHAnsi" w:cstheme="majorHAnsi"/>
          <w:b/>
          <w:bCs/>
          <w:color w:val="auto"/>
          <w:sz w:val="28"/>
          <w:szCs w:val="28"/>
        </w:rPr>
        <w:t>Tổ chức bộ máy</w:t>
      </w:r>
      <w:r w:rsidR="007B4808" w:rsidRPr="00A80DDD">
        <w:rPr>
          <w:rFonts w:asciiTheme="majorHAnsi" w:hAnsiTheme="majorHAnsi" w:cstheme="majorHAnsi"/>
          <w:b/>
          <w:bCs/>
          <w:color w:val="auto"/>
          <w:sz w:val="28"/>
          <w:szCs w:val="28"/>
        </w:rPr>
        <w:t xml:space="preserve"> </w:t>
      </w:r>
    </w:p>
    <w:p w14:paraId="39C3EF36" w14:textId="77777777" w:rsidR="00F239A4" w:rsidRPr="00A80DDD" w:rsidRDefault="007B4808"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bCs/>
          <w:color w:val="auto"/>
          <w:sz w:val="28"/>
          <w:szCs w:val="28"/>
        </w:rPr>
      </w:pPr>
      <w:r w:rsidRPr="00A80DDD">
        <w:rPr>
          <w:rFonts w:asciiTheme="majorHAnsi" w:hAnsiTheme="majorHAnsi" w:cstheme="majorHAnsi"/>
          <w:bCs/>
          <w:color w:val="auto"/>
          <w:sz w:val="28"/>
          <w:szCs w:val="28"/>
        </w:rPr>
        <w:t>Chính quyền địa phương cấp tỉnh thuộc tỉnh Quảng Ngãi gồm có Hội đồng nhân dân (HĐND) và Ủy ban nhân dân (UBND).</w:t>
      </w:r>
    </w:p>
    <w:p w14:paraId="7AAFDFD5" w14:textId="77777777" w:rsidR="00F239A4" w:rsidRPr="00A80DDD" w:rsidRDefault="007B4808"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color w:val="auto"/>
          <w:sz w:val="28"/>
          <w:szCs w:val="28"/>
        </w:rPr>
      </w:pPr>
      <w:r w:rsidRPr="00A80DDD">
        <w:rPr>
          <w:rFonts w:asciiTheme="majorHAnsi" w:hAnsiTheme="majorHAnsi" w:cstheme="majorHAnsi"/>
          <w:bCs/>
          <w:color w:val="auto"/>
          <w:sz w:val="28"/>
          <w:szCs w:val="28"/>
        </w:rPr>
        <w:t xml:space="preserve">- HĐND tỉnh Quảng Ngãi gồm 4 ban chuyên môn giúp việc: (1) </w:t>
      </w:r>
      <w:r w:rsidRPr="00A80DDD">
        <w:rPr>
          <w:rStyle w:val="BodyTextChar"/>
          <w:rFonts w:asciiTheme="majorHAnsi" w:eastAsiaTheme="majorEastAsia" w:hAnsiTheme="majorHAnsi" w:cstheme="majorHAnsi"/>
          <w:color w:val="auto"/>
          <w:sz w:val="28"/>
          <w:szCs w:val="28"/>
        </w:rPr>
        <w:t>Ban Pháp chế; (2) Ban Kinh tế - Ngân sách; (3) Ban Văn hóa - Xã hội; (4) Ban Dân tộc.</w:t>
      </w:r>
    </w:p>
    <w:p w14:paraId="01F1C670" w14:textId="115C6835" w:rsidR="004B27E0" w:rsidRPr="00A80DDD" w:rsidRDefault="004B27E0"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color w:val="auto"/>
          <w:sz w:val="28"/>
          <w:szCs w:val="28"/>
        </w:rPr>
      </w:pPr>
      <w:r w:rsidRPr="00A80DDD">
        <w:rPr>
          <w:rStyle w:val="BodyTextChar"/>
          <w:rFonts w:asciiTheme="majorHAnsi" w:eastAsiaTheme="majorEastAsia" w:hAnsiTheme="majorHAnsi" w:cstheme="majorHAnsi"/>
          <w:color w:val="auto"/>
          <w:sz w:val="28"/>
          <w:szCs w:val="28"/>
        </w:rPr>
        <w:lastRenderedPageBreak/>
        <w:t>- Văn phòng Đoàn Đại biểu Quốc hội và HĐND tỉnh.</w:t>
      </w:r>
    </w:p>
    <w:p w14:paraId="7643763C" w14:textId="779D6DD7" w:rsidR="00F239A4" w:rsidRPr="00A80DDD" w:rsidRDefault="007B4808"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color w:val="auto"/>
          <w:sz w:val="28"/>
          <w:szCs w:val="28"/>
        </w:rPr>
      </w:pPr>
      <w:r w:rsidRPr="00A80DDD">
        <w:rPr>
          <w:rStyle w:val="BodyTextChar"/>
          <w:rFonts w:asciiTheme="majorHAnsi" w:eastAsiaTheme="majorEastAsia" w:hAnsiTheme="majorHAnsi" w:cstheme="majorHAnsi"/>
          <w:color w:val="auto"/>
          <w:sz w:val="28"/>
          <w:szCs w:val="28"/>
        </w:rPr>
        <w:t xml:space="preserve">- UBND tỉnh Quảng Ngãi gồm 13 cơ quan chuyên môn cấp tỉnh và 02 tổ chức hành chính khác, gồm: </w:t>
      </w:r>
      <w:r w:rsidR="00E11379" w:rsidRPr="00A80DDD">
        <w:rPr>
          <w:rStyle w:val="BodyTextChar"/>
          <w:rFonts w:asciiTheme="majorHAnsi" w:eastAsiaTheme="majorEastAsia" w:hAnsiTheme="majorHAnsi" w:cstheme="majorHAnsi"/>
          <w:color w:val="auto"/>
          <w:sz w:val="28"/>
          <w:szCs w:val="28"/>
        </w:rPr>
        <w:t xml:space="preserve">(1) </w:t>
      </w:r>
      <w:r w:rsidRPr="00A80DDD">
        <w:rPr>
          <w:rStyle w:val="BodyTextChar"/>
          <w:rFonts w:asciiTheme="majorHAnsi" w:eastAsiaTheme="majorEastAsia" w:hAnsiTheme="majorHAnsi" w:cstheme="majorHAnsi"/>
          <w:color w:val="auto"/>
          <w:sz w:val="28"/>
          <w:szCs w:val="28"/>
        </w:rPr>
        <w:t>Văn phòng UBND tỉnh; (2) Sở Nội vụ; (3) Sở Khoa học và Công nghệ; (4) Sở Tài chính; (5) Sở Nông nghiệp và Môi trường; (6) Sở Xây dựng; (7) Sở Giáo dục và Đào tạo; (8) Sở Y tế; (9) Sở Tư pháp; (10) Sở Văn hoá, Thể thao và Du lịch; (11) Sở Công Thương; (12) Sở Dân tộc và Tôn giáo; (13) Thanh tra tỉnh; (1</w:t>
      </w:r>
      <w:r w:rsidR="004B27E0" w:rsidRPr="00A80DDD">
        <w:rPr>
          <w:rStyle w:val="BodyTextChar"/>
          <w:rFonts w:asciiTheme="majorHAnsi" w:eastAsiaTheme="majorEastAsia" w:hAnsiTheme="majorHAnsi" w:cstheme="majorHAnsi"/>
          <w:color w:val="auto"/>
          <w:sz w:val="28"/>
          <w:szCs w:val="28"/>
        </w:rPr>
        <w:t>4</w:t>
      </w:r>
      <w:r w:rsidRPr="00A80DDD">
        <w:rPr>
          <w:rStyle w:val="BodyTextChar"/>
          <w:rFonts w:asciiTheme="majorHAnsi" w:eastAsiaTheme="majorEastAsia" w:hAnsiTheme="majorHAnsi" w:cstheme="majorHAnsi"/>
          <w:color w:val="auto"/>
          <w:sz w:val="28"/>
          <w:szCs w:val="28"/>
        </w:rPr>
        <w:t xml:space="preserve">) Ban Quản lý Khu Kinh tế Dung Quất và các Khu Công nghiệp Quảng Ngãi. </w:t>
      </w:r>
    </w:p>
    <w:p w14:paraId="5F930F34" w14:textId="5E28E9BD" w:rsidR="00F239A4" w:rsidRPr="007B468E" w:rsidRDefault="007E2ACB"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color w:val="auto"/>
          <w:spacing w:val="-4"/>
          <w:sz w:val="28"/>
          <w:szCs w:val="28"/>
        </w:rPr>
      </w:pPr>
      <w:r w:rsidRPr="007B468E">
        <w:rPr>
          <w:rStyle w:val="BodyTextChar"/>
          <w:rFonts w:asciiTheme="majorHAnsi" w:eastAsiaTheme="majorEastAsia" w:hAnsiTheme="majorHAnsi" w:cstheme="majorHAnsi"/>
          <w:color w:val="auto"/>
          <w:spacing w:val="-4"/>
          <w:sz w:val="28"/>
          <w:szCs w:val="28"/>
        </w:rPr>
        <w:t>-</w:t>
      </w:r>
      <w:r w:rsidR="00F2550C" w:rsidRPr="007B468E">
        <w:rPr>
          <w:rStyle w:val="BodyTextChar"/>
          <w:rFonts w:asciiTheme="majorHAnsi" w:eastAsiaTheme="majorEastAsia" w:hAnsiTheme="majorHAnsi" w:cstheme="majorHAnsi"/>
          <w:color w:val="auto"/>
          <w:spacing w:val="-4"/>
          <w:sz w:val="28"/>
          <w:szCs w:val="28"/>
        </w:rPr>
        <w:t xml:space="preserve"> Đơn vị sự nghiệp thuộc UBND tỉnh</w:t>
      </w:r>
      <w:r w:rsidR="00E11379" w:rsidRPr="007B468E">
        <w:rPr>
          <w:rStyle w:val="BodyTextChar"/>
          <w:rFonts w:asciiTheme="majorHAnsi" w:eastAsiaTheme="majorEastAsia" w:hAnsiTheme="majorHAnsi" w:cstheme="majorHAnsi"/>
          <w:color w:val="auto"/>
          <w:spacing w:val="-4"/>
          <w:sz w:val="28"/>
          <w:szCs w:val="28"/>
        </w:rPr>
        <w:t xml:space="preserve">: </w:t>
      </w:r>
      <w:r w:rsidR="00CD1B5A" w:rsidRPr="007B468E">
        <w:rPr>
          <w:rStyle w:val="BodyTextChar"/>
          <w:rFonts w:asciiTheme="majorHAnsi" w:eastAsiaTheme="majorEastAsia" w:hAnsiTheme="majorHAnsi" w:cstheme="majorHAnsi"/>
          <w:color w:val="auto"/>
          <w:spacing w:val="-4"/>
          <w:sz w:val="28"/>
          <w:szCs w:val="28"/>
        </w:rPr>
        <w:t xml:space="preserve">(1) </w:t>
      </w:r>
      <w:r w:rsidR="00E11379" w:rsidRPr="007B468E">
        <w:rPr>
          <w:rStyle w:val="BodyTextChar"/>
          <w:rFonts w:asciiTheme="majorHAnsi" w:eastAsiaTheme="majorEastAsia" w:hAnsiTheme="majorHAnsi" w:cstheme="majorHAnsi"/>
          <w:color w:val="auto"/>
          <w:spacing w:val="-4"/>
          <w:sz w:val="28"/>
          <w:szCs w:val="28"/>
        </w:rPr>
        <w:t xml:space="preserve">Trường Đại học Phạm Văn Đồng; </w:t>
      </w:r>
      <w:r w:rsidR="00CD1B5A" w:rsidRPr="007B468E">
        <w:rPr>
          <w:rStyle w:val="BodyTextChar"/>
          <w:rFonts w:asciiTheme="majorHAnsi" w:eastAsiaTheme="majorEastAsia" w:hAnsiTheme="majorHAnsi" w:cstheme="majorHAnsi"/>
          <w:color w:val="auto"/>
          <w:spacing w:val="-4"/>
          <w:sz w:val="28"/>
          <w:szCs w:val="28"/>
        </w:rPr>
        <w:t xml:space="preserve">(2) </w:t>
      </w:r>
      <w:r w:rsidR="00E11379" w:rsidRPr="007B468E">
        <w:rPr>
          <w:rStyle w:val="BodyTextChar"/>
          <w:rFonts w:asciiTheme="majorHAnsi" w:eastAsiaTheme="majorEastAsia" w:hAnsiTheme="majorHAnsi" w:cstheme="majorHAnsi"/>
          <w:color w:val="auto"/>
          <w:spacing w:val="-4"/>
          <w:sz w:val="28"/>
          <w:szCs w:val="28"/>
        </w:rPr>
        <w:t xml:space="preserve">Trường Cao đẳng Việt Nam - Hàn Quốc - Quảng Ngãi; </w:t>
      </w:r>
      <w:r w:rsidR="00CD1B5A" w:rsidRPr="007B468E">
        <w:rPr>
          <w:rStyle w:val="BodyTextChar"/>
          <w:rFonts w:asciiTheme="majorHAnsi" w:eastAsiaTheme="majorEastAsia" w:hAnsiTheme="majorHAnsi" w:cstheme="majorHAnsi"/>
          <w:color w:val="auto"/>
          <w:spacing w:val="-4"/>
          <w:sz w:val="28"/>
          <w:szCs w:val="28"/>
        </w:rPr>
        <w:t xml:space="preserve">(3) </w:t>
      </w:r>
      <w:r w:rsidR="00E11379" w:rsidRPr="007B468E">
        <w:rPr>
          <w:rStyle w:val="BodyTextChar"/>
          <w:rFonts w:asciiTheme="majorHAnsi" w:eastAsiaTheme="majorEastAsia" w:hAnsiTheme="majorHAnsi" w:cstheme="majorHAnsi"/>
          <w:color w:val="auto"/>
          <w:spacing w:val="-4"/>
          <w:sz w:val="28"/>
          <w:szCs w:val="28"/>
        </w:rPr>
        <w:t xml:space="preserve">Đài Phát thanh - Truyền hình Quảng Ngãi; </w:t>
      </w:r>
      <w:r w:rsidR="00CD1B5A" w:rsidRPr="007B468E">
        <w:rPr>
          <w:rStyle w:val="BodyTextChar"/>
          <w:rFonts w:asciiTheme="majorHAnsi" w:eastAsiaTheme="majorEastAsia" w:hAnsiTheme="majorHAnsi" w:cstheme="majorHAnsi"/>
          <w:color w:val="auto"/>
          <w:spacing w:val="-4"/>
          <w:sz w:val="28"/>
          <w:szCs w:val="28"/>
        </w:rPr>
        <w:t xml:space="preserve">(4) </w:t>
      </w:r>
      <w:r w:rsidR="00E11379" w:rsidRPr="007B468E">
        <w:rPr>
          <w:rStyle w:val="BodyTextChar"/>
          <w:rFonts w:asciiTheme="majorHAnsi" w:eastAsiaTheme="majorEastAsia" w:hAnsiTheme="majorHAnsi" w:cstheme="majorHAnsi"/>
          <w:color w:val="auto"/>
          <w:spacing w:val="-4"/>
          <w:sz w:val="28"/>
          <w:szCs w:val="28"/>
        </w:rPr>
        <w:t>Trung tâm Phát triển quỹ đất tỉnh Quảng Ngãi;</w:t>
      </w:r>
      <w:r w:rsidR="00CD1B5A" w:rsidRPr="007B468E">
        <w:rPr>
          <w:rStyle w:val="BodyTextChar"/>
          <w:rFonts w:asciiTheme="majorHAnsi" w:eastAsiaTheme="majorEastAsia" w:hAnsiTheme="majorHAnsi" w:cstheme="majorHAnsi"/>
          <w:color w:val="auto"/>
          <w:spacing w:val="-4"/>
          <w:sz w:val="28"/>
          <w:szCs w:val="28"/>
        </w:rPr>
        <w:t xml:space="preserve"> (5)</w:t>
      </w:r>
      <w:r w:rsidR="00E11379" w:rsidRPr="007B468E">
        <w:rPr>
          <w:rStyle w:val="BodyTextChar"/>
          <w:rFonts w:asciiTheme="majorHAnsi" w:eastAsiaTheme="majorEastAsia" w:hAnsiTheme="majorHAnsi" w:cstheme="majorHAnsi"/>
          <w:color w:val="auto"/>
          <w:spacing w:val="-4"/>
          <w:sz w:val="28"/>
          <w:szCs w:val="28"/>
        </w:rPr>
        <w:t xml:space="preserve"> Ban Quản lý Dự án Đầu tư xây dựng các công trình giao thông tỉnh; </w:t>
      </w:r>
      <w:r w:rsidR="00CD1B5A" w:rsidRPr="007B468E">
        <w:rPr>
          <w:rStyle w:val="BodyTextChar"/>
          <w:rFonts w:asciiTheme="majorHAnsi" w:eastAsiaTheme="majorEastAsia" w:hAnsiTheme="majorHAnsi" w:cstheme="majorHAnsi"/>
          <w:color w:val="auto"/>
          <w:spacing w:val="-4"/>
          <w:sz w:val="28"/>
          <w:szCs w:val="28"/>
        </w:rPr>
        <w:t xml:space="preserve">(6) </w:t>
      </w:r>
      <w:r w:rsidR="00E11379" w:rsidRPr="007B468E">
        <w:rPr>
          <w:rStyle w:val="BodyTextChar"/>
          <w:rFonts w:asciiTheme="majorHAnsi" w:eastAsiaTheme="majorEastAsia" w:hAnsiTheme="majorHAnsi" w:cstheme="majorHAnsi"/>
          <w:color w:val="auto"/>
          <w:spacing w:val="-4"/>
          <w:sz w:val="28"/>
          <w:szCs w:val="28"/>
        </w:rPr>
        <w:t>Ban Quản lý Dự án Đầu tư xây dựng các công trình dân dụng và công nghiệp tỉnh.</w:t>
      </w:r>
    </w:p>
    <w:p w14:paraId="28E51581" w14:textId="72DE0ED0" w:rsidR="00743694" w:rsidRPr="00A80DDD" w:rsidRDefault="00743694"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eastAsiaTheme="majorEastAsia" w:hAnsiTheme="majorHAnsi" w:cstheme="majorHAnsi"/>
          <w:color w:val="auto"/>
          <w:sz w:val="28"/>
          <w:szCs w:val="28"/>
        </w:rPr>
      </w:pPr>
      <w:bookmarkStart w:id="1" w:name="_Hlk195369411"/>
      <w:r w:rsidRPr="00A80DDD">
        <w:rPr>
          <w:rStyle w:val="BodyTextChar"/>
          <w:rFonts w:asciiTheme="majorHAnsi" w:eastAsiaTheme="majorEastAsia" w:hAnsiTheme="majorHAnsi" w:cstheme="majorHAnsi"/>
          <w:color w:val="auto"/>
          <w:sz w:val="28"/>
          <w:szCs w:val="28"/>
        </w:rPr>
        <w:t>- Doanh nghiệp nhà nước:</w:t>
      </w:r>
      <w:r w:rsidR="00193E7A" w:rsidRPr="00A80DDD">
        <w:rPr>
          <w:rStyle w:val="BodyTextChar"/>
          <w:rFonts w:asciiTheme="majorHAnsi" w:eastAsiaTheme="majorEastAsia" w:hAnsiTheme="majorHAnsi" w:cstheme="majorHAnsi"/>
          <w:color w:val="auto"/>
          <w:sz w:val="28"/>
          <w:szCs w:val="28"/>
        </w:rPr>
        <w:t xml:space="preserve"> (1)_</w:t>
      </w:r>
      <w:r w:rsidR="00193E7A" w:rsidRPr="0022596E">
        <w:rPr>
          <w:rFonts w:asciiTheme="majorHAnsi" w:eastAsiaTheme="majorEastAsia" w:hAnsiTheme="majorHAnsi" w:cstheme="majorHAnsi"/>
          <w:color w:val="auto"/>
          <w:sz w:val="28"/>
          <w:szCs w:val="28"/>
        </w:rPr>
        <w:t xml:space="preserve">Công ty TNHH MTV Khai thác công trình thủy lợi Quảng Ngãi; </w:t>
      </w:r>
      <w:r w:rsidR="00193E7A" w:rsidRPr="00A80DDD">
        <w:rPr>
          <w:rFonts w:asciiTheme="majorHAnsi" w:eastAsiaTheme="majorEastAsia" w:hAnsiTheme="majorHAnsi" w:cstheme="majorHAnsi"/>
          <w:color w:val="auto"/>
          <w:sz w:val="28"/>
          <w:szCs w:val="28"/>
        </w:rPr>
        <w:t>(</w:t>
      </w:r>
      <w:r w:rsidR="00193E7A" w:rsidRPr="0022596E">
        <w:rPr>
          <w:rFonts w:asciiTheme="majorHAnsi" w:eastAsiaTheme="majorEastAsia" w:hAnsiTheme="majorHAnsi" w:cstheme="majorHAnsi"/>
          <w:color w:val="auto"/>
          <w:sz w:val="28"/>
          <w:szCs w:val="28"/>
        </w:rPr>
        <w:t>2</w:t>
      </w:r>
      <w:r w:rsidR="00193E7A" w:rsidRPr="00A80DDD">
        <w:rPr>
          <w:rFonts w:asciiTheme="majorHAnsi" w:eastAsiaTheme="majorEastAsia" w:hAnsiTheme="majorHAnsi" w:cstheme="majorHAnsi"/>
          <w:color w:val="auto"/>
          <w:sz w:val="28"/>
          <w:szCs w:val="28"/>
        </w:rPr>
        <w:t>)</w:t>
      </w:r>
      <w:r w:rsidR="00193E7A" w:rsidRPr="0022596E">
        <w:rPr>
          <w:rFonts w:asciiTheme="majorHAnsi" w:eastAsiaTheme="majorEastAsia" w:hAnsiTheme="majorHAnsi" w:cstheme="majorHAnsi"/>
          <w:color w:val="auto"/>
          <w:sz w:val="28"/>
          <w:szCs w:val="28"/>
        </w:rPr>
        <w:t xml:space="preserve"> Công ty TNHH MTV Lâm nghiệp Ba Tô; </w:t>
      </w:r>
      <w:r w:rsidR="00193E7A" w:rsidRPr="00A80DDD">
        <w:rPr>
          <w:rFonts w:asciiTheme="majorHAnsi" w:eastAsiaTheme="majorEastAsia" w:hAnsiTheme="majorHAnsi" w:cstheme="majorHAnsi"/>
          <w:color w:val="auto"/>
          <w:sz w:val="28"/>
          <w:szCs w:val="28"/>
        </w:rPr>
        <w:t>(</w:t>
      </w:r>
      <w:r w:rsidR="00193E7A" w:rsidRPr="0022596E">
        <w:rPr>
          <w:rFonts w:asciiTheme="majorHAnsi" w:eastAsiaTheme="majorEastAsia" w:hAnsiTheme="majorHAnsi" w:cstheme="majorHAnsi"/>
          <w:color w:val="auto"/>
          <w:sz w:val="28"/>
          <w:szCs w:val="28"/>
        </w:rPr>
        <w:t>3</w:t>
      </w:r>
      <w:r w:rsidR="00193E7A" w:rsidRPr="00A80DDD">
        <w:rPr>
          <w:rFonts w:asciiTheme="majorHAnsi" w:eastAsiaTheme="majorEastAsia" w:hAnsiTheme="majorHAnsi" w:cstheme="majorHAnsi"/>
          <w:color w:val="auto"/>
          <w:sz w:val="28"/>
          <w:szCs w:val="28"/>
        </w:rPr>
        <w:t>)</w:t>
      </w:r>
      <w:r w:rsidR="00193E7A" w:rsidRPr="0022596E">
        <w:rPr>
          <w:rFonts w:asciiTheme="majorHAnsi" w:eastAsiaTheme="majorEastAsia" w:hAnsiTheme="majorHAnsi" w:cstheme="majorHAnsi"/>
          <w:color w:val="auto"/>
          <w:sz w:val="28"/>
          <w:szCs w:val="28"/>
        </w:rPr>
        <w:t xml:space="preserve"> Công ty TNHH MTV Đầu tư, xây dựng và kinh doanh dịch vụ Quảng Ngãi; </w:t>
      </w:r>
      <w:r w:rsidR="00193E7A" w:rsidRPr="00A80DDD">
        <w:rPr>
          <w:rFonts w:asciiTheme="majorHAnsi" w:eastAsiaTheme="majorEastAsia" w:hAnsiTheme="majorHAnsi" w:cstheme="majorHAnsi"/>
          <w:color w:val="auto"/>
          <w:sz w:val="28"/>
          <w:szCs w:val="28"/>
        </w:rPr>
        <w:t>(</w:t>
      </w:r>
      <w:r w:rsidR="00193E7A" w:rsidRPr="0022596E">
        <w:rPr>
          <w:rFonts w:asciiTheme="majorHAnsi" w:eastAsiaTheme="majorEastAsia" w:hAnsiTheme="majorHAnsi" w:cstheme="majorHAnsi"/>
          <w:color w:val="auto"/>
          <w:sz w:val="28"/>
          <w:szCs w:val="28"/>
        </w:rPr>
        <w:t>4</w:t>
      </w:r>
      <w:r w:rsidR="00193E7A" w:rsidRPr="00A80DDD">
        <w:rPr>
          <w:rFonts w:asciiTheme="majorHAnsi" w:eastAsiaTheme="majorEastAsia" w:hAnsiTheme="majorHAnsi" w:cstheme="majorHAnsi"/>
          <w:color w:val="auto"/>
          <w:sz w:val="28"/>
          <w:szCs w:val="28"/>
        </w:rPr>
        <w:t>)</w:t>
      </w:r>
      <w:r w:rsidR="00193E7A" w:rsidRPr="0022596E">
        <w:rPr>
          <w:rFonts w:asciiTheme="majorHAnsi" w:eastAsiaTheme="majorEastAsia" w:hAnsiTheme="majorHAnsi" w:cstheme="majorHAnsi"/>
          <w:color w:val="auto"/>
          <w:sz w:val="28"/>
          <w:szCs w:val="28"/>
        </w:rPr>
        <w:t xml:space="preserve"> Công ty TNHH MTV Xổ số kiến thiết Quảng Ngãi.</w:t>
      </w:r>
    </w:p>
    <w:p w14:paraId="27551D65" w14:textId="7583B67C" w:rsidR="004245BE" w:rsidRPr="007B468E" w:rsidRDefault="004245BE"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pacing w:val="-2"/>
          <w:sz w:val="28"/>
          <w:szCs w:val="28"/>
        </w:rPr>
      </w:pPr>
      <w:r w:rsidRPr="007B468E">
        <w:rPr>
          <w:rFonts w:asciiTheme="majorHAnsi" w:hAnsiTheme="majorHAnsi" w:cstheme="majorHAnsi"/>
          <w:color w:val="auto"/>
          <w:spacing w:val="-2"/>
          <w:sz w:val="28"/>
          <w:szCs w:val="28"/>
        </w:rPr>
        <w:t>- Các Hội quần chúng được Đảng, nhà nước giao nhiệm vụ:</w:t>
      </w:r>
      <w:r w:rsidR="00DE7C4F" w:rsidRPr="007B468E">
        <w:rPr>
          <w:rFonts w:asciiTheme="majorHAnsi" w:hAnsiTheme="majorHAnsi" w:cstheme="majorHAnsi"/>
          <w:color w:val="auto"/>
          <w:spacing w:val="-2"/>
          <w:sz w:val="28"/>
          <w:szCs w:val="28"/>
        </w:rPr>
        <w:t xml:space="preserve"> (1) Hội Chữ thập đỏ; (2) Hội Đông y; (3) Hội Văn học nghệ thuật; (4) Liên hiệp các Hội KH&amp;KT; (5) Liên minh HTX tỉnh; (6) Hội Luật gia; (7) Hội Khuyến học; (8) Hội Nhà báo; (9)</w:t>
      </w:r>
      <w:r w:rsidR="00552C6B" w:rsidRPr="007B468E">
        <w:rPr>
          <w:rFonts w:asciiTheme="majorHAnsi" w:hAnsiTheme="majorHAnsi" w:cstheme="majorHAnsi"/>
          <w:color w:val="auto"/>
          <w:spacing w:val="-2"/>
          <w:sz w:val="28"/>
          <w:szCs w:val="28"/>
        </w:rPr>
        <w:t xml:space="preserve"> Hội Nạn nhân chất độc da cam/Dioxin; (10) Hội Người mù; (11) Hội người cao tuổi; (12) Hội Cựu thanh niên xung phong; (13) Hội Tù yêu nước.</w:t>
      </w:r>
    </w:p>
    <w:bookmarkEnd w:id="1"/>
    <w:p w14:paraId="7BAC3903" w14:textId="23C5F973" w:rsidR="00F239A4" w:rsidRPr="00A80DDD" w:rsidRDefault="0000116F"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b/>
          <w:color w:val="auto"/>
          <w:sz w:val="28"/>
          <w:szCs w:val="28"/>
        </w:rPr>
      </w:pPr>
      <w:r w:rsidRPr="00A80DDD">
        <w:rPr>
          <w:rStyle w:val="BodyTextChar"/>
          <w:rFonts w:asciiTheme="majorHAnsi" w:eastAsiaTheme="majorEastAsia" w:hAnsiTheme="majorHAnsi" w:cstheme="majorHAnsi"/>
          <w:b/>
          <w:color w:val="auto"/>
          <w:sz w:val="28"/>
          <w:szCs w:val="28"/>
        </w:rPr>
        <w:t>1.</w:t>
      </w:r>
      <w:r w:rsidR="007B4808" w:rsidRPr="00A80DDD">
        <w:rPr>
          <w:rStyle w:val="BodyTextChar"/>
          <w:rFonts w:asciiTheme="majorHAnsi" w:eastAsiaTheme="majorEastAsia" w:hAnsiTheme="majorHAnsi" w:cstheme="majorHAnsi"/>
          <w:b/>
          <w:color w:val="auto"/>
          <w:sz w:val="28"/>
          <w:szCs w:val="28"/>
        </w:rPr>
        <w:t>6.2. Về biên chế</w:t>
      </w:r>
    </w:p>
    <w:p w14:paraId="60CE28DA" w14:textId="0281E975" w:rsidR="0024199A" w:rsidRPr="00A80DDD" w:rsidRDefault="007B4808"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bCs/>
          <w:color w:val="auto"/>
          <w:sz w:val="28"/>
          <w:szCs w:val="28"/>
        </w:rPr>
      </w:pPr>
      <w:r w:rsidRPr="00A80DDD">
        <w:rPr>
          <w:rFonts w:asciiTheme="majorHAnsi" w:hAnsiTheme="majorHAnsi" w:cstheme="majorHAnsi"/>
          <w:bCs/>
          <w:color w:val="auto"/>
          <w:sz w:val="28"/>
          <w:szCs w:val="28"/>
        </w:rPr>
        <w:t xml:space="preserve">Năm 2025, biên chế công chức hành chính khối chính quyền cấp tỉnh được giao là: </w:t>
      </w:r>
      <w:r w:rsidR="00296CB9" w:rsidRPr="00A80DDD">
        <w:rPr>
          <w:rFonts w:asciiTheme="majorHAnsi" w:hAnsiTheme="majorHAnsi" w:cstheme="majorHAnsi"/>
          <w:bCs/>
          <w:color w:val="auto"/>
          <w:sz w:val="28"/>
          <w:szCs w:val="28"/>
        </w:rPr>
        <w:t>1.1</w:t>
      </w:r>
      <w:r w:rsidR="0024199A" w:rsidRPr="00A80DDD">
        <w:rPr>
          <w:rFonts w:asciiTheme="majorHAnsi" w:hAnsiTheme="majorHAnsi" w:cstheme="majorHAnsi"/>
          <w:bCs/>
          <w:color w:val="auto"/>
          <w:sz w:val="28"/>
          <w:szCs w:val="28"/>
        </w:rPr>
        <w:t>24</w:t>
      </w:r>
      <w:r w:rsidRPr="00A80DDD">
        <w:rPr>
          <w:rFonts w:asciiTheme="majorHAnsi" w:hAnsiTheme="majorHAnsi" w:cstheme="majorHAnsi"/>
          <w:bCs/>
          <w:color w:val="auto"/>
          <w:sz w:val="28"/>
          <w:szCs w:val="28"/>
        </w:rPr>
        <w:t xml:space="preserve"> biên chế. </w:t>
      </w:r>
      <w:r w:rsidR="0024199A" w:rsidRPr="00A80DDD">
        <w:rPr>
          <w:rFonts w:asciiTheme="majorHAnsi" w:hAnsiTheme="majorHAnsi" w:cstheme="majorHAnsi"/>
          <w:bCs/>
          <w:color w:val="auto"/>
          <w:sz w:val="28"/>
          <w:szCs w:val="28"/>
        </w:rPr>
        <w:t>Biên chế viên chức sự nghiệp hưởng lương từ ngân sách nhà nước 5.428 biên chế.</w:t>
      </w:r>
    </w:p>
    <w:p w14:paraId="4CB80406" w14:textId="0DFC5C0A" w:rsidR="00F239A4" w:rsidRPr="00A80DDD" w:rsidRDefault="0000116F"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b/>
          <w:bCs/>
          <w:color w:val="auto"/>
          <w:sz w:val="28"/>
          <w:szCs w:val="28"/>
          <w:lang w:val="nl-NL"/>
        </w:rPr>
      </w:pPr>
      <w:r w:rsidRPr="00A80DDD">
        <w:rPr>
          <w:rStyle w:val="BodyTextChar"/>
          <w:rFonts w:asciiTheme="majorHAnsi" w:eastAsiaTheme="majorEastAsia" w:hAnsiTheme="majorHAnsi" w:cstheme="majorHAnsi"/>
          <w:b/>
          <w:bCs/>
          <w:color w:val="auto"/>
          <w:sz w:val="28"/>
          <w:szCs w:val="28"/>
          <w:lang w:val="nl-NL"/>
        </w:rPr>
        <w:t>2.</w:t>
      </w:r>
      <w:r w:rsidR="006D7409" w:rsidRPr="00A80DDD">
        <w:rPr>
          <w:rStyle w:val="BodyTextChar"/>
          <w:rFonts w:asciiTheme="majorHAnsi" w:eastAsiaTheme="majorEastAsia" w:hAnsiTheme="majorHAnsi" w:cstheme="majorHAnsi"/>
          <w:b/>
          <w:bCs/>
          <w:color w:val="auto"/>
          <w:sz w:val="28"/>
          <w:szCs w:val="28"/>
          <w:lang w:val="nl-NL"/>
        </w:rPr>
        <w:t xml:space="preserve"> Tỉnh Kon Tum</w:t>
      </w:r>
    </w:p>
    <w:p w14:paraId="240F4ED8" w14:textId="7D423608" w:rsidR="00F239A4" w:rsidRPr="00A80DDD" w:rsidRDefault="002F7C2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b/>
          <w:bCs/>
          <w:color w:val="auto"/>
          <w:sz w:val="28"/>
          <w:szCs w:val="28"/>
          <w:lang w:val="nl-NL"/>
        </w:rPr>
      </w:pPr>
      <w:r w:rsidRPr="00A80DDD">
        <w:rPr>
          <w:rStyle w:val="BodyTextChar"/>
          <w:rFonts w:asciiTheme="majorHAnsi" w:eastAsiaTheme="majorEastAsia" w:hAnsiTheme="majorHAnsi" w:cstheme="majorHAnsi"/>
          <w:b/>
          <w:bCs/>
          <w:color w:val="auto"/>
          <w:sz w:val="28"/>
          <w:szCs w:val="28"/>
          <w:lang w:val="nl-NL"/>
        </w:rPr>
        <w:t>2.</w:t>
      </w:r>
      <w:r w:rsidR="00D01B61" w:rsidRPr="00A80DDD">
        <w:rPr>
          <w:rStyle w:val="BodyTextChar"/>
          <w:rFonts w:asciiTheme="majorHAnsi" w:eastAsiaTheme="majorEastAsia" w:hAnsiTheme="majorHAnsi" w:cstheme="majorHAnsi"/>
          <w:b/>
          <w:bCs/>
          <w:color w:val="auto"/>
          <w:sz w:val="28"/>
          <w:szCs w:val="28"/>
          <w:lang w:val="nl-NL"/>
        </w:rPr>
        <w:t xml:space="preserve">1. </w:t>
      </w:r>
      <w:r w:rsidR="00D01B61" w:rsidRPr="0022596E">
        <w:rPr>
          <w:rStyle w:val="BodyTextChar"/>
          <w:rFonts w:asciiTheme="majorHAnsi" w:eastAsiaTheme="majorEastAsia" w:hAnsiTheme="majorHAnsi" w:cstheme="majorHAnsi"/>
          <w:b/>
          <w:bCs/>
          <w:color w:val="auto"/>
          <w:sz w:val="28"/>
          <w:szCs w:val="28"/>
        </w:rPr>
        <w:t>Vị trí địa lý</w:t>
      </w:r>
    </w:p>
    <w:p w14:paraId="4F60643B" w14:textId="77777777" w:rsidR="00F239A4" w:rsidRPr="00A80DDD" w:rsidRDefault="00CE74D6"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lang w:val="nl-NL"/>
        </w:rPr>
      </w:pPr>
      <w:r w:rsidRPr="0022596E">
        <w:rPr>
          <w:rFonts w:asciiTheme="majorHAnsi" w:hAnsiTheme="majorHAnsi" w:cstheme="majorHAnsi"/>
          <w:color w:val="auto"/>
          <w:sz w:val="28"/>
          <w:szCs w:val="28"/>
        </w:rPr>
        <w:t>Phía bắc giáp tỉnh </w:t>
      </w:r>
      <w:hyperlink r:id="rId14" w:tooltip="Quảng Nam" w:history="1">
        <w:r w:rsidRPr="0022596E">
          <w:rPr>
            <w:rFonts w:asciiTheme="majorHAnsi" w:hAnsiTheme="majorHAnsi" w:cstheme="majorHAnsi"/>
            <w:color w:val="auto"/>
            <w:sz w:val="28"/>
            <w:szCs w:val="28"/>
          </w:rPr>
          <w:t>Quảng Nam</w:t>
        </w:r>
      </w:hyperlink>
      <w:r w:rsidRPr="00A80DDD">
        <w:rPr>
          <w:rFonts w:asciiTheme="majorHAnsi" w:hAnsiTheme="majorHAnsi" w:cstheme="majorHAnsi"/>
          <w:color w:val="auto"/>
          <w:sz w:val="28"/>
          <w:szCs w:val="28"/>
          <w:lang w:val="nl-NL"/>
        </w:rPr>
        <w:t xml:space="preserve">; </w:t>
      </w:r>
      <w:r w:rsidR="00D805C6" w:rsidRPr="00A80DDD">
        <w:rPr>
          <w:rFonts w:asciiTheme="majorHAnsi" w:hAnsiTheme="majorHAnsi" w:cstheme="majorHAnsi"/>
          <w:color w:val="auto"/>
          <w:sz w:val="28"/>
          <w:szCs w:val="28"/>
          <w:lang w:val="nl-NL"/>
        </w:rPr>
        <w:t>p</w:t>
      </w:r>
      <w:r w:rsidRPr="0022596E">
        <w:rPr>
          <w:rFonts w:asciiTheme="majorHAnsi" w:hAnsiTheme="majorHAnsi" w:cstheme="majorHAnsi"/>
          <w:color w:val="auto"/>
          <w:sz w:val="28"/>
          <w:szCs w:val="28"/>
        </w:rPr>
        <w:t>hía nam giáp tỉnh </w:t>
      </w:r>
      <w:hyperlink r:id="rId15" w:tooltip="Gia Lai" w:history="1">
        <w:r w:rsidRPr="0022596E">
          <w:rPr>
            <w:rFonts w:asciiTheme="majorHAnsi" w:hAnsiTheme="majorHAnsi" w:cstheme="majorHAnsi"/>
            <w:color w:val="auto"/>
            <w:sz w:val="28"/>
            <w:szCs w:val="28"/>
          </w:rPr>
          <w:t>Gia Lai</w:t>
        </w:r>
      </w:hyperlink>
      <w:r w:rsidRPr="00A80DDD">
        <w:rPr>
          <w:rFonts w:asciiTheme="majorHAnsi" w:hAnsiTheme="majorHAnsi" w:cstheme="majorHAnsi"/>
          <w:color w:val="auto"/>
          <w:sz w:val="28"/>
          <w:szCs w:val="28"/>
          <w:lang w:val="nl-NL"/>
        </w:rPr>
        <w:t xml:space="preserve">; </w:t>
      </w:r>
      <w:r w:rsidR="00D805C6" w:rsidRPr="00A80DDD">
        <w:rPr>
          <w:rFonts w:asciiTheme="majorHAnsi" w:hAnsiTheme="majorHAnsi" w:cstheme="majorHAnsi"/>
          <w:color w:val="auto"/>
          <w:sz w:val="28"/>
          <w:szCs w:val="28"/>
          <w:lang w:val="nl-NL"/>
        </w:rPr>
        <w:t>p</w:t>
      </w:r>
      <w:r w:rsidRPr="0022596E">
        <w:rPr>
          <w:rFonts w:asciiTheme="majorHAnsi" w:hAnsiTheme="majorHAnsi" w:cstheme="majorHAnsi"/>
          <w:color w:val="auto"/>
          <w:sz w:val="28"/>
          <w:szCs w:val="28"/>
        </w:rPr>
        <w:t>hía đông giáp tỉnh </w:t>
      </w:r>
      <w:hyperlink r:id="rId16" w:tooltip="Quảng Ngãi" w:history="1">
        <w:r w:rsidRPr="0022596E">
          <w:rPr>
            <w:rFonts w:asciiTheme="majorHAnsi" w:hAnsiTheme="majorHAnsi" w:cstheme="majorHAnsi"/>
            <w:color w:val="auto"/>
            <w:sz w:val="28"/>
            <w:szCs w:val="28"/>
          </w:rPr>
          <w:t>Quảng</w:t>
        </w:r>
        <w:r w:rsidRPr="00A80DDD">
          <w:rPr>
            <w:rFonts w:asciiTheme="majorHAnsi" w:hAnsiTheme="majorHAnsi" w:cstheme="majorHAnsi"/>
            <w:color w:val="auto"/>
            <w:sz w:val="28"/>
            <w:szCs w:val="28"/>
            <w:lang w:val="nl-NL"/>
          </w:rPr>
          <w:t xml:space="preserve"> </w:t>
        </w:r>
        <w:r w:rsidRPr="0022596E">
          <w:rPr>
            <w:rFonts w:asciiTheme="majorHAnsi" w:hAnsiTheme="majorHAnsi" w:cstheme="majorHAnsi"/>
            <w:color w:val="auto"/>
            <w:sz w:val="28"/>
            <w:szCs w:val="28"/>
          </w:rPr>
          <w:t>Ngãi</w:t>
        </w:r>
      </w:hyperlink>
      <w:r w:rsidRPr="00A80DDD">
        <w:rPr>
          <w:rFonts w:asciiTheme="majorHAnsi" w:hAnsiTheme="majorHAnsi" w:cstheme="majorHAnsi"/>
          <w:color w:val="auto"/>
          <w:sz w:val="28"/>
          <w:szCs w:val="28"/>
          <w:lang w:val="nl-NL"/>
        </w:rPr>
        <w:t xml:space="preserve">; </w:t>
      </w:r>
      <w:r w:rsidR="00D805C6" w:rsidRPr="00A80DDD">
        <w:rPr>
          <w:rFonts w:asciiTheme="majorHAnsi" w:hAnsiTheme="majorHAnsi" w:cstheme="majorHAnsi"/>
          <w:color w:val="auto"/>
          <w:sz w:val="28"/>
          <w:szCs w:val="28"/>
          <w:lang w:val="nl-NL"/>
        </w:rPr>
        <w:t xml:space="preserve">phía tây giáp các tỉnh </w:t>
      </w:r>
      <w:hyperlink r:id="rId17" w:tooltip="Sekong" w:history="1">
        <w:r w:rsidR="00D805C6" w:rsidRPr="0022596E">
          <w:rPr>
            <w:rFonts w:asciiTheme="majorHAnsi" w:hAnsiTheme="majorHAnsi" w:cstheme="majorHAnsi"/>
            <w:color w:val="auto"/>
            <w:sz w:val="28"/>
            <w:szCs w:val="28"/>
          </w:rPr>
          <w:t>Sekong</w:t>
        </w:r>
      </w:hyperlink>
      <w:r w:rsidR="00D805C6" w:rsidRPr="0022596E">
        <w:rPr>
          <w:rFonts w:asciiTheme="majorHAnsi" w:hAnsiTheme="majorHAnsi" w:cstheme="majorHAnsi"/>
          <w:color w:val="auto"/>
          <w:sz w:val="28"/>
          <w:szCs w:val="28"/>
        </w:rPr>
        <w:t>, </w:t>
      </w:r>
      <w:hyperlink r:id="rId18" w:tooltip="Attapeu" w:history="1">
        <w:r w:rsidR="00D805C6" w:rsidRPr="0022596E">
          <w:rPr>
            <w:rFonts w:asciiTheme="majorHAnsi" w:hAnsiTheme="majorHAnsi" w:cstheme="majorHAnsi"/>
            <w:color w:val="auto"/>
            <w:sz w:val="28"/>
            <w:szCs w:val="28"/>
          </w:rPr>
          <w:t>Attapeu</w:t>
        </w:r>
      </w:hyperlink>
      <w:r w:rsidR="00D805C6" w:rsidRPr="0022596E">
        <w:rPr>
          <w:rFonts w:asciiTheme="majorHAnsi" w:hAnsiTheme="majorHAnsi" w:cstheme="majorHAnsi"/>
          <w:color w:val="auto"/>
          <w:sz w:val="28"/>
          <w:szCs w:val="28"/>
        </w:rPr>
        <w:t> của </w:t>
      </w:r>
      <w:hyperlink r:id="rId19" w:tooltip="Lào" w:history="1">
        <w:r w:rsidR="00D805C6" w:rsidRPr="0022596E">
          <w:rPr>
            <w:rFonts w:asciiTheme="majorHAnsi" w:hAnsiTheme="majorHAnsi" w:cstheme="majorHAnsi"/>
            <w:color w:val="auto"/>
            <w:sz w:val="28"/>
            <w:szCs w:val="28"/>
          </w:rPr>
          <w:t>Lào</w:t>
        </w:r>
      </w:hyperlink>
      <w:r w:rsidR="00D805C6" w:rsidRPr="0022596E">
        <w:rPr>
          <w:rFonts w:asciiTheme="majorHAnsi" w:hAnsiTheme="majorHAnsi" w:cstheme="majorHAnsi"/>
          <w:color w:val="auto"/>
          <w:sz w:val="28"/>
          <w:szCs w:val="28"/>
        </w:rPr>
        <w:t xml:space="preserve"> và </w:t>
      </w:r>
      <w:r w:rsidR="007635F8" w:rsidRPr="00A80DDD">
        <w:rPr>
          <w:rFonts w:asciiTheme="majorHAnsi" w:hAnsiTheme="majorHAnsi" w:cstheme="majorHAnsi"/>
          <w:color w:val="auto"/>
          <w:sz w:val="28"/>
          <w:szCs w:val="28"/>
          <w:lang w:val="nl-NL"/>
        </w:rPr>
        <w:t xml:space="preserve">tỉnh </w:t>
      </w:r>
      <w:hyperlink r:id="rId20" w:tooltip="Ratanakiri" w:history="1">
        <w:r w:rsidR="00D805C6" w:rsidRPr="0022596E">
          <w:rPr>
            <w:rFonts w:asciiTheme="majorHAnsi" w:hAnsiTheme="majorHAnsi" w:cstheme="majorHAnsi"/>
            <w:color w:val="auto"/>
            <w:sz w:val="28"/>
            <w:szCs w:val="28"/>
          </w:rPr>
          <w:t>Ratanakiri</w:t>
        </w:r>
      </w:hyperlink>
      <w:r w:rsidR="00D805C6" w:rsidRPr="0022596E">
        <w:rPr>
          <w:rFonts w:asciiTheme="majorHAnsi" w:hAnsiTheme="majorHAnsi" w:cstheme="majorHAnsi"/>
          <w:color w:val="auto"/>
          <w:sz w:val="28"/>
          <w:szCs w:val="28"/>
        </w:rPr>
        <w:t xml:space="preserve"> của </w:t>
      </w:r>
      <w:hyperlink r:id="rId21" w:tooltip="Campuchia" w:history="1">
        <w:r w:rsidR="00D805C6" w:rsidRPr="0022596E">
          <w:rPr>
            <w:rFonts w:asciiTheme="majorHAnsi" w:hAnsiTheme="majorHAnsi" w:cstheme="majorHAnsi"/>
            <w:color w:val="auto"/>
            <w:sz w:val="28"/>
            <w:szCs w:val="28"/>
          </w:rPr>
          <w:t>Campuchia</w:t>
        </w:r>
      </w:hyperlink>
      <w:r w:rsidR="00D805C6" w:rsidRPr="00A80DDD">
        <w:rPr>
          <w:rFonts w:asciiTheme="majorHAnsi" w:hAnsiTheme="majorHAnsi" w:cstheme="majorHAnsi"/>
          <w:color w:val="auto"/>
          <w:sz w:val="28"/>
          <w:szCs w:val="28"/>
          <w:lang w:val="nl-NL"/>
        </w:rPr>
        <w:t>.</w:t>
      </w:r>
    </w:p>
    <w:p w14:paraId="5CEB060A" w14:textId="30BE9BE4" w:rsidR="00F239A4" w:rsidRPr="007B468E" w:rsidRDefault="002F7C2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b/>
          <w:bCs/>
          <w:color w:val="auto"/>
          <w:spacing w:val="-8"/>
          <w:sz w:val="28"/>
          <w:szCs w:val="28"/>
          <w:lang w:val="nl-NL"/>
        </w:rPr>
      </w:pPr>
      <w:r w:rsidRPr="007B468E">
        <w:rPr>
          <w:rStyle w:val="BodyTextChar"/>
          <w:rFonts w:asciiTheme="majorHAnsi" w:eastAsiaTheme="majorEastAsia" w:hAnsiTheme="majorHAnsi" w:cstheme="majorHAnsi"/>
          <w:b/>
          <w:bCs/>
          <w:color w:val="auto"/>
          <w:spacing w:val="-8"/>
          <w:sz w:val="28"/>
          <w:szCs w:val="28"/>
          <w:lang w:val="nl-NL"/>
        </w:rPr>
        <w:t>2.</w:t>
      </w:r>
      <w:r w:rsidR="00D01B61" w:rsidRPr="007B468E">
        <w:rPr>
          <w:rStyle w:val="BodyTextChar"/>
          <w:rFonts w:asciiTheme="majorHAnsi" w:eastAsiaTheme="majorEastAsia" w:hAnsiTheme="majorHAnsi" w:cstheme="majorHAnsi"/>
          <w:b/>
          <w:bCs/>
          <w:color w:val="auto"/>
          <w:spacing w:val="-8"/>
          <w:sz w:val="28"/>
          <w:szCs w:val="28"/>
          <w:lang w:val="nl-NL"/>
        </w:rPr>
        <w:t xml:space="preserve">2. </w:t>
      </w:r>
      <w:r w:rsidR="00D01B61" w:rsidRPr="007B468E">
        <w:rPr>
          <w:rStyle w:val="BodyTextChar"/>
          <w:rFonts w:asciiTheme="majorHAnsi" w:eastAsiaTheme="majorEastAsia" w:hAnsiTheme="majorHAnsi" w:cstheme="majorHAnsi"/>
          <w:b/>
          <w:bCs/>
          <w:color w:val="auto"/>
          <w:spacing w:val="-8"/>
          <w:sz w:val="28"/>
          <w:szCs w:val="28"/>
        </w:rPr>
        <w:t xml:space="preserve">Diện tích tự nhiên, Quy mô dân số và số </w:t>
      </w:r>
      <w:r w:rsidR="00344C03" w:rsidRPr="007B468E">
        <w:rPr>
          <w:rStyle w:val="BodyTextChar"/>
          <w:rFonts w:asciiTheme="majorHAnsi" w:eastAsiaTheme="majorEastAsia" w:hAnsiTheme="majorHAnsi" w:cstheme="majorHAnsi"/>
          <w:b/>
          <w:bCs/>
          <w:color w:val="auto"/>
          <w:spacing w:val="-8"/>
          <w:sz w:val="28"/>
          <w:szCs w:val="28"/>
          <w:lang w:val="nl-NL"/>
        </w:rPr>
        <w:t>đơn vị hành chính</w:t>
      </w:r>
      <w:r w:rsidR="00D01B61" w:rsidRPr="007B468E">
        <w:rPr>
          <w:rStyle w:val="BodyTextChar"/>
          <w:rFonts w:asciiTheme="majorHAnsi" w:eastAsiaTheme="majorEastAsia" w:hAnsiTheme="majorHAnsi" w:cstheme="majorHAnsi"/>
          <w:b/>
          <w:bCs/>
          <w:color w:val="auto"/>
          <w:spacing w:val="-8"/>
          <w:sz w:val="28"/>
          <w:szCs w:val="28"/>
        </w:rPr>
        <w:t xml:space="preserve"> trực thuộc</w:t>
      </w:r>
    </w:p>
    <w:p w14:paraId="01B99CE5" w14:textId="7902BA31" w:rsidR="00F239A4" w:rsidRPr="00A80DDD" w:rsidRDefault="002F7C2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lang w:val="nl-NL"/>
        </w:rPr>
      </w:pPr>
      <w:r w:rsidRPr="00A80DDD">
        <w:rPr>
          <w:rFonts w:asciiTheme="majorHAnsi" w:hAnsiTheme="majorHAnsi" w:cstheme="majorHAnsi"/>
          <w:color w:val="auto"/>
          <w:sz w:val="28"/>
          <w:szCs w:val="28"/>
          <w:lang w:val="nl-NL"/>
        </w:rPr>
        <w:t>2.</w:t>
      </w:r>
      <w:r w:rsidR="00D01B61" w:rsidRPr="00A80DDD">
        <w:rPr>
          <w:rFonts w:asciiTheme="majorHAnsi" w:hAnsiTheme="majorHAnsi" w:cstheme="majorHAnsi"/>
          <w:color w:val="auto"/>
          <w:sz w:val="28"/>
          <w:szCs w:val="28"/>
          <w:lang w:val="nl-NL"/>
        </w:rPr>
        <w:t>2</w:t>
      </w:r>
      <w:r w:rsidR="00D01B61" w:rsidRPr="0022596E">
        <w:rPr>
          <w:rFonts w:asciiTheme="majorHAnsi" w:hAnsiTheme="majorHAnsi" w:cstheme="majorHAnsi"/>
          <w:color w:val="auto"/>
          <w:sz w:val="28"/>
          <w:szCs w:val="28"/>
        </w:rPr>
        <w:t xml:space="preserve">.1. Diện tích tự nhiên: </w:t>
      </w:r>
      <w:r w:rsidR="00A7570E" w:rsidRPr="0022596E">
        <w:rPr>
          <w:rFonts w:asciiTheme="majorHAnsi" w:hAnsiTheme="majorHAnsi" w:cstheme="majorHAnsi"/>
          <w:color w:val="auto"/>
          <w:sz w:val="28"/>
          <w:szCs w:val="28"/>
        </w:rPr>
        <w:t>9</w:t>
      </w:r>
      <w:r w:rsidR="00A7570E" w:rsidRPr="00A80DDD">
        <w:rPr>
          <w:rFonts w:asciiTheme="majorHAnsi" w:hAnsiTheme="majorHAnsi" w:cstheme="majorHAnsi"/>
          <w:color w:val="auto"/>
          <w:sz w:val="28"/>
          <w:szCs w:val="28"/>
          <w:lang w:val="nl-NL"/>
        </w:rPr>
        <w:t>.6</w:t>
      </w:r>
      <w:r w:rsidR="00293C3F" w:rsidRPr="00A80DDD">
        <w:rPr>
          <w:rFonts w:asciiTheme="majorHAnsi" w:hAnsiTheme="majorHAnsi" w:cstheme="majorHAnsi"/>
          <w:color w:val="auto"/>
          <w:sz w:val="28"/>
          <w:szCs w:val="28"/>
          <w:lang w:val="nl-NL"/>
        </w:rPr>
        <w:t>77</w:t>
      </w:r>
      <w:r w:rsidR="00A7570E" w:rsidRPr="0022596E">
        <w:rPr>
          <w:rFonts w:asciiTheme="majorHAnsi" w:hAnsiTheme="majorHAnsi" w:cstheme="majorHAnsi"/>
          <w:color w:val="auto"/>
          <w:sz w:val="28"/>
          <w:szCs w:val="28"/>
        </w:rPr>
        <w:t>,</w:t>
      </w:r>
      <w:r w:rsidR="00293C3F" w:rsidRPr="00A80DDD">
        <w:rPr>
          <w:rFonts w:asciiTheme="majorHAnsi" w:hAnsiTheme="majorHAnsi" w:cstheme="majorHAnsi"/>
          <w:color w:val="auto"/>
          <w:sz w:val="28"/>
          <w:szCs w:val="28"/>
          <w:lang w:val="nl-NL"/>
        </w:rPr>
        <w:t>3</w:t>
      </w:r>
      <w:r w:rsidR="00DF03A4" w:rsidRPr="00A80DDD">
        <w:rPr>
          <w:rFonts w:asciiTheme="majorHAnsi" w:hAnsiTheme="majorHAnsi" w:cstheme="majorHAnsi"/>
          <w:color w:val="auto"/>
          <w:sz w:val="28"/>
          <w:szCs w:val="28"/>
          <w:lang w:val="nl-NL"/>
        </w:rPr>
        <w:t xml:space="preserve"> </w:t>
      </w:r>
      <w:r w:rsidR="00D01B61" w:rsidRPr="0022596E">
        <w:rPr>
          <w:rFonts w:asciiTheme="majorHAnsi" w:hAnsiTheme="majorHAnsi" w:cstheme="majorHAnsi"/>
          <w:color w:val="auto"/>
          <w:sz w:val="28"/>
          <w:szCs w:val="28"/>
        </w:rPr>
        <w:t>km</w:t>
      </w:r>
      <w:r w:rsidR="00D01B61" w:rsidRPr="0022596E">
        <w:rPr>
          <w:rFonts w:asciiTheme="majorHAnsi" w:hAnsiTheme="majorHAnsi" w:cstheme="majorHAnsi"/>
          <w:color w:val="auto"/>
          <w:sz w:val="28"/>
          <w:szCs w:val="28"/>
          <w:vertAlign w:val="superscript"/>
        </w:rPr>
        <w:t>2</w:t>
      </w:r>
      <w:r w:rsidR="00D01B61" w:rsidRPr="0022596E">
        <w:rPr>
          <w:rFonts w:asciiTheme="majorHAnsi" w:hAnsiTheme="majorHAnsi" w:cstheme="majorHAnsi"/>
          <w:color w:val="auto"/>
          <w:sz w:val="28"/>
          <w:szCs w:val="28"/>
        </w:rPr>
        <w:t>.</w:t>
      </w:r>
    </w:p>
    <w:p w14:paraId="64957D13" w14:textId="0F819CB9" w:rsidR="00F239A4" w:rsidRPr="0022596E" w:rsidRDefault="002F7C2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i/>
          <w:iCs/>
          <w:color w:val="auto"/>
          <w:sz w:val="28"/>
          <w:szCs w:val="28"/>
          <w:lang w:val="es-MX"/>
        </w:rPr>
      </w:pPr>
      <w:r w:rsidRPr="007B468E">
        <w:rPr>
          <w:rFonts w:asciiTheme="majorHAnsi" w:hAnsiTheme="majorHAnsi" w:cstheme="majorHAnsi"/>
          <w:color w:val="auto"/>
          <w:spacing w:val="-4"/>
          <w:sz w:val="28"/>
          <w:szCs w:val="28"/>
          <w:lang w:val="nl-NL"/>
        </w:rPr>
        <w:t>2.</w:t>
      </w:r>
      <w:r w:rsidR="00D01B61" w:rsidRPr="007B468E">
        <w:rPr>
          <w:rFonts w:asciiTheme="majorHAnsi" w:hAnsiTheme="majorHAnsi" w:cstheme="majorHAnsi"/>
          <w:color w:val="auto"/>
          <w:spacing w:val="-4"/>
          <w:sz w:val="28"/>
          <w:szCs w:val="28"/>
          <w:lang w:val="nl-NL"/>
        </w:rPr>
        <w:t>2</w:t>
      </w:r>
      <w:r w:rsidR="00D01B61" w:rsidRPr="007B468E">
        <w:rPr>
          <w:rFonts w:asciiTheme="majorHAnsi" w:hAnsiTheme="majorHAnsi" w:cstheme="majorHAnsi"/>
          <w:color w:val="auto"/>
          <w:spacing w:val="-4"/>
          <w:sz w:val="28"/>
          <w:szCs w:val="28"/>
        </w:rPr>
        <w:t xml:space="preserve">.2. Quy mô dân số: </w:t>
      </w:r>
      <w:r w:rsidR="00DF03A4" w:rsidRPr="007B468E">
        <w:rPr>
          <w:rFonts w:asciiTheme="majorHAnsi" w:hAnsiTheme="majorHAnsi" w:cstheme="majorHAnsi"/>
          <w:color w:val="auto"/>
          <w:spacing w:val="-4"/>
          <w:sz w:val="28"/>
          <w:szCs w:val="28"/>
        </w:rPr>
        <w:t>60</w:t>
      </w:r>
      <w:r w:rsidR="00293C3F" w:rsidRPr="007B468E">
        <w:rPr>
          <w:rFonts w:asciiTheme="majorHAnsi" w:hAnsiTheme="majorHAnsi" w:cstheme="majorHAnsi"/>
          <w:color w:val="auto"/>
          <w:spacing w:val="-4"/>
          <w:sz w:val="28"/>
          <w:szCs w:val="28"/>
        </w:rPr>
        <w:t>6</w:t>
      </w:r>
      <w:r w:rsidR="00DF03A4" w:rsidRPr="007B468E">
        <w:rPr>
          <w:rFonts w:asciiTheme="majorHAnsi" w:hAnsiTheme="majorHAnsi" w:cstheme="majorHAnsi"/>
          <w:color w:val="auto"/>
          <w:spacing w:val="-4"/>
          <w:sz w:val="28"/>
          <w:szCs w:val="28"/>
        </w:rPr>
        <w:t>.</w:t>
      </w:r>
      <w:r w:rsidR="00293C3F" w:rsidRPr="007B468E">
        <w:rPr>
          <w:rFonts w:asciiTheme="majorHAnsi" w:hAnsiTheme="majorHAnsi" w:cstheme="majorHAnsi"/>
          <w:color w:val="auto"/>
          <w:spacing w:val="-4"/>
          <w:sz w:val="28"/>
          <w:szCs w:val="28"/>
        </w:rPr>
        <w:t>4</w:t>
      </w:r>
      <w:r w:rsidR="00A7570E" w:rsidRPr="007B468E">
        <w:rPr>
          <w:rFonts w:asciiTheme="majorHAnsi" w:hAnsiTheme="majorHAnsi" w:cstheme="majorHAnsi"/>
          <w:color w:val="auto"/>
          <w:spacing w:val="-4"/>
          <w:sz w:val="28"/>
          <w:szCs w:val="28"/>
        </w:rPr>
        <w:t>0</w:t>
      </w:r>
      <w:r w:rsidR="00293C3F" w:rsidRPr="007B468E">
        <w:rPr>
          <w:rFonts w:asciiTheme="majorHAnsi" w:hAnsiTheme="majorHAnsi" w:cstheme="majorHAnsi"/>
          <w:color w:val="auto"/>
          <w:spacing w:val="-4"/>
          <w:sz w:val="28"/>
          <w:szCs w:val="28"/>
        </w:rPr>
        <w:t>6</w:t>
      </w:r>
      <w:r w:rsidR="00DF03A4" w:rsidRPr="007B468E">
        <w:rPr>
          <w:rFonts w:asciiTheme="majorHAnsi" w:hAnsiTheme="majorHAnsi" w:cstheme="majorHAnsi"/>
          <w:color w:val="auto"/>
          <w:spacing w:val="-4"/>
          <w:sz w:val="28"/>
          <w:szCs w:val="28"/>
        </w:rPr>
        <w:t xml:space="preserve"> </w:t>
      </w:r>
      <w:r w:rsidR="00D01B61" w:rsidRPr="007B468E">
        <w:rPr>
          <w:rFonts w:asciiTheme="majorHAnsi" w:hAnsiTheme="majorHAnsi" w:cstheme="majorHAnsi"/>
          <w:color w:val="auto"/>
          <w:spacing w:val="-4"/>
          <w:sz w:val="28"/>
          <w:szCs w:val="28"/>
        </w:rPr>
        <w:t>người (</w:t>
      </w:r>
      <w:r w:rsidR="007B468E" w:rsidRPr="007B468E">
        <w:rPr>
          <w:rFonts w:asciiTheme="majorHAnsi" w:hAnsiTheme="majorHAnsi" w:cstheme="majorHAnsi"/>
          <w:i/>
          <w:iCs/>
          <w:color w:val="auto"/>
          <w:spacing w:val="-4"/>
          <w:sz w:val="28"/>
          <w:szCs w:val="28"/>
        </w:rPr>
        <w:t>q</w:t>
      </w:r>
      <w:r w:rsidR="00D01B61" w:rsidRPr="007B468E">
        <w:rPr>
          <w:rFonts w:asciiTheme="majorHAnsi" w:hAnsiTheme="majorHAnsi" w:cstheme="majorHAnsi"/>
          <w:i/>
          <w:iCs/>
          <w:color w:val="auto"/>
          <w:spacing w:val="-4"/>
          <w:sz w:val="28"/>
          <w:szCs w:val="28"/>
        </w:rPr>
        <w:t>uy mô dân số là dân số thường trú</w:t>
      </w:r>
      <w:r w:rsidR="00D01B61" w:rsidRPr="007B468E">
        <w:rPr>
          <w:rFonts w:asciiTheme="majorHAnsi" w:hAnsiTheme="majorHAnsi" w:cstheme="majorHAnsi"/>
          <w:color w:val="auto"/>
          <w:spacing w:val="-4"/>
          <w:sz w:val="28"/>
          <w:szCs w:val="28"/>
        </w:rPr>
        <w:t>)</w:t>
      </w:r>
      <w:r w:rsidR="007B468E" w:rsidRPr="007B468E">
        <w:rPr>
          <w:rFonts w:asciiTheme="majorHAnsi" w:hAnsiTheme="majorHAnsi" w:cstheme="majorHAnsi"/>
          <w:color w:val="auto"/>
          <w:spacing w:val="-4"/>
          <w:sz w:val="28"/>
          <w:szCs w:val="28"/>
        </w:rPr>
        <w:t xml:space="preserve">, </w:t>
      </w:r>
      <w:r w:rsidR="00D01B61" w:rsidRPr="0022596E">
        <w:rPr>
          <w:rFonts w:asciiTheme="majorHAnsi" w:hAnsiTheme="majorHAnsi" w:cstheme="majorHAnsi"/>
          <w:i/>
          <w:iCs/>
          <w:color w:val="auto"/>
          <w:sz w:val="28"/>
          <w:szCs w:val="28"/>
          <w:lang w:val="es-MX"/>
        </w:rPr>
        <w:t>(</w:t>
      </w:r>
      <w:r w:rsidR="007B468E" w:rsidRPr="007B468E">
        <w:rPr>
          <w:rFonts w:asciiTheme="majorHAnsi" w:hAnsiTheme="majorHAnsi" w:cstheme="majorHAnsi"/>
          <w:i/>
          <w:iCs/>
          <w:color w:val="auto"/>
          <w:sz w:val="28"/>
          <w:szCs w:val="28"/>
        </w:rPr>
        <w:t>s</w:t>
      </w:r>
      <w:r w:rsidR="00D01B61" w:rsidRPr="007B468E">
        <w:rPr>
          <w:rFonts w:asciiTheme="majorHAnsi" w:hAnsiTheme="majorHAnsi" w:cstheme="majorHAnsi"/>
          <w:i/>
          <w:iCs/>
          <w:color w:val="auto"/>
          <w:sz w:val="28"/>
          <w:szCs w:val="28"/>
        </w:rPr>
        <w:t xml:space="preserve">ố liệu về diện tích tự nhiên, quy mô dân số tính </w:t>
      </w:r>
      <w:r w:rsidR="00D01B61" w:rsidRPr="0022596E">
        <w:rPr>
          <w:rFonts w:asciiTheme="majorHAnsi" w:hAnsiTheme="majorHAnsi" w:cstheme="majorHAnsi"/>
          <w:i/>
          <w:iCs/>
          <w:color w:val="auto"/>
          <w:sz w:val="28"/>
          <w:szCs w:val="28"/>
          <w:lang w:val="es-MX"/>
        </w:rPr>
        <w:t>đến thời điểm ngày 31/12/2024)</w:t>
      </w:r>
      <w:r w:rsidR="007B468E">
        <w:rPr>
          <w:rFonts w:asciiTheme="majorHAnsi" w:hAnsiTheme="majorHAnsi" w:cstheme="majorHAnsi"/>
          <w:i/>
          <w:iCs/>
          <w:color w:val="auto"/>
          <w:sz w:val="28"/>
          <w:szCs w:val="28"/>
          <w:lang w:val="es-MX"/>
        </w:rPr>
        <w:t>.</w:t>
      </w:r>
    </w:p>
    <w:p w14:paraId="3B906015" w14:textId="225EF20C" w:rsidR="00F239A4" w:rsidRPr="0022596E" w:rsidRDefault="002F7C2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lang w:val="es-MX"/>
        </w:rPr>
      </w:pPr>
      <w:r w:rsidRPr="00A80DDD">
        <w:rPr>
          <w:rFonts w:asciiTheme="majorHAnsi" w:hAnsiTheme="majorHAnsi" w:cstheme="majorHAnsi"/>
          <w:color w:val="auto"/>
          <w:sz w:val="28"/>
          <w:szCs w:val="28"/>
          <w:lang w:val="es-MX"/>
        </w:rPr>
        <w:t>2.</w:t>
      </w:r>
      <w:r w:rsidR="007261CE" w:rsidRPr="00A80DDD">
        <w:rPr>
          <w:rFonts w:asciiTheme="majorHAnsi" w:hAnsiTheme="majorHAnsi" w:cstheme="majorHAnsi"/>
          <w:color w:val="auto"/>
          <w:sz w:val="28"/>
          <w:szCs w:val="28"/>
          <w:lang w:val="es-MX"/>
        </w:rPr>
        <w:t>2</w:t>
      </w:r>
      <w:r w:rsidR="00D01B61" w:rsidRPr="00A80DDD">
        <w:rPr>
          <w:rFonts w:asciiTheme="majorHAnsi" w:hAnsiTheme="majorHAnsi" w:cstheme="majorHAnsi"/>
          <w:color w:val="auto"/>
          <w:sz w:val="28"/>
          <w:szCs w:val="28"/>
          <w:lang w:val="es-MX"/>
        </w:rPr>
        <w:t>.</w:t>
      </w:r>
      <w:r w:rsidR="007261CE" w:rsidRPr="00A80DDD">
        <w:rPr>
          <w:rFonts w:asciiTheme="majorHAnsi" w:hAnsiTheme="majorHAnsi" w:cstheme="majorHAnsi"/>
          <w:color w:val="auto"/>
          <w:sz w:val="28"/>
          <w:szCs w:val="28"/>
          <w:lang w:val="es-MX"/>
        </w:rPr>
        <w:t>3</w:t>
      </w:r>
      <w:r w:rsidR="00D01B61" w:rsidRPr="0022596E">
        <w:rPr>
          <w:rFonts w:asciiTheme="majorHAnsi" w:hAnsiTheme="majorHAnsi" w:cstheme="majorHAnsi"/>
          <w:color w:val="auto"/>
          <w:sz w:val="28"/>
          <w:szCs w:val="28"/>
        </w:rPr>
        <w:t>.</w:t>
      </w:r>
      <w:r w:rsidR="00D01B61" w:rsidRPr="0022596E">
        <w:rPr>
          <w:rFonts w:asciiTheme="majorHAnsi" w:hAnsiTheme="majorHAnsi" w:cstheme="majorHAnsi"/>
          <w:color w:val="auto"/>
          <w:sz w:val="28"/>
          <w:szCs w:val="28"/>
          <w:lang w:val="es-MX"/>
        </w:rPr>
        <w:t xml:space="preserve"> Số lượng </w:t>
      </w:r>
      <w:r w:rsidR="00344C03" w:rsidRPr="00A80DDD">
        <w:rPr>
          <w:rStyle w:val="BodyTextChar"/>
          <w:rFonts w:asciiTheme="majorHAnsi" w:eastAsiaTheme="majorEastAsia" w:hAnsiTheme="majorHAnsi" w:cstheme="majorHAnsi"/>
          <w:color w:val="auto"/>
          <w:sz w:val="28"/>
          <w:szCs w:val="28"/>
          <w:lang w:val="es-MX"/>
        </w:rPr>
        <w:t>đơn vị hành chính</w:t>
      </w:r>
      <w:r w:rsidR="00344C03" w:rsidRPr="0022596E">
        <w:rPr>
          <w:rStyle w:val="BodyTextChar"/>
          <w:rFonts w:asciiTheme="majorHAnsi" w:eastAsiaTheme="majorEastAsia" w:hAnsiTheme="majorHAnsi" w:cstheme="majorHAnsi"/>
          <w:b/>
          <w:bCs/>
          <w:color w:val="auto"/>
          <w:sz w:val="28"/>
          <w:szCs w:val="28"/>
        </w:rPr>
        <w:t xml:space="preserve"> </w:t>
      </w:r>
      <w:r w:rsidR="00D01B61" w:rsidRPr="0022596E">
        <w:rPr>
          <w:rFonts w:asciiTheme="majorHAnsi" w:hAnsiTheme="majorHAnsi" w:cstheme="majorHAnsi"/>
          <w:color w:val="auto"/>
          <w:sz w:val="28"/>
          <w:szCs w:val="28"/>
          <w:lang w:val="es-MX"/>
        </w:rPr>
        <w:t>trực thuộc:</w:t>
      </w:r>
    </w:p>
    <w:p w14:paraId="3B96316D" w14:textId="7A8B698F" w:rsidR="00F239A4" w:rsidRPr="0022596E" w:rsidRDefault="00D01B61"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a) </w:t>
      </w:r>
      <w:r w:rsidR="00344C03" w:rsidRPr="0022596E">
        <w:rPr>
          <w:rFonts w:asciiTheme="majorHAnsi" w:hAnsiTheme="majorHAnsi" w:cstheme="majorHAnsi"/>
          <w:color w:val="auto"/>
          <w:sz w:val="28"/>
          <w:szCs w:val="28"/>
          <w:lang w:val="es-MX"/>
        </w:rPr>
        <w:t>Đ</w:t>
      </w:r>
      <w:r w:rsidR="00344C03" w:rsidRPr="00A80DDD">
        <w:rPr>
          <w:rStyle w:val="BodyTextChar"/>
          <w:rFonts w:asciiTheme="majorHAnsi" w:eastAsiaTheme="majorEastAsia" w:hAnsiTheme="majorHAnsi" w:cstheme="majorHAnsi"/>
          <w:color w:val="auto"/>
          <w:sz w:val="28"/>
          <w:szCs w:val="28"/>
          <w:lang w:val="es-MX"/>
        </w:rPr>
        <w:t>ơn vị hành chính</w:t>
      </w:r>
      <w:r w:rsidR="00344C03" w:rsidRPr="0022596E">
        <w:rPr>
          <w:rStyle w:val="BodyTextChar"/>
          <w:rFonts w:asciiTheme="majorHAnsi" w:eastAsiaTheme="majorEastAsia" w:hAnsiTheme="majorHAnsi" w:cstheme="majorHAnsi"/>
          <w:b/>
          <w:bCs/>
          <w:color w:val="auto"/>
          <w:sz w:val="28"/>
          <w:szCs w:val="28"/>
        </w:rPr>
        <w:t xml:space="preserve"> </w:t>
      </w:r>
      <w:r w:rsidRPr="0022596E">
        <w:rPr>
          <w:rFonts w:asciiTheme="majorHAnsi" w:hAnsiTheme="majorHAnsi" w:cstheme="majorHAnsi"/>
          <w:color w:val="auto"/>
          <w:sz w:val="28"/>
          <w:szCs w:val="28"/>
          <w:lang w:val="es-MX"/>
        </w:rPr>
        <w:t xml:space="preserve">cấp huyện: Tỉnh </w:t>
      </w:r>
      <w:r w:rsidR="00DF03A4" w:rsidRPr="0022596E">
        <w:rPr>
          <w:rFonts w:asciiTheme="majorHAnsi" w:hAnsiTheme="majorHAnsi" w:cstheme="majorHAnsi"/>
          <w:color w:val="auto"/>
          <w:sz w:val="28"/>
          <w:szCs w:val="28"/>
          <w:lang w:val="es-MX"/>
        </w:rPr>
        <w:t>Kon Tum</w:t>
      </w:r>
      <w:r w:rsidRPr="0022596E">
        <w:rPr>
          <w:rFonts w:asciiTheme="majorHAnsi" w:hAnsiTheme="majorHAnsi" w:cstheme="majorHAnsi"/>
          <w:color w:val="auto"/>
          <w:sz w:val="28"/>
          <w:szCs w:val="28"/>
          <w:lang w:val="es-MX"/>
        </w:rPr>
        <w:t xml:space="preserve"> có </w:t>
      </w:r>
      <w:r w:rsidR="00DF03A4" w:rsidRPr="0022596E">
        <w:rPr>
          <w:rFonts w:asciiTheme="majorHAnsi" w:hAnsiTheme="majorHAnsi" w:cstheme="majorHAnsi"/>
          <w:color w:val="auto"/>
          <w:sz w:val="28"/>
          <w:szCs w:val="28"/>
          <w:lang w:val="es-MX"/>
        </w:rPr>
        <w:t>10</w:t>
      </w:r>
      <w:r w:rsidRPr="0022596E">
        <w:rPr>
          <w:rFonts w:asciiTheme="majorHAnsi" w:hAnsiTheme="majorHAnsi" w:cstheme="majorHAnsi"/>
          <w:color w:val="auto"/>
          <w:sz w:val="28"/>
          <w:szCs w:val="28"/>
          <w:lang w:val="es-MX"/>
        </w:rPr>
        <w:t xml:space="preserve"> </w:t>
      </w:r>
      <w:r w:rsidR="00344C03" w:rsidRPr="00A80DDD">
        <w:rPr>
          <w:rStyle w:val="BodyTextChar"/>
          <w:rFonts w:asciiTheme="majorHAnsi" w:eastAsiaTheme="majorEastAsia" w:hAnsiTheme="majorHAnsi" w:cstheme="majorHAnsi"/>
          <w:color w:val="auto"/>
          <w:sz w:val="28"/>
          <w:szCs w:val="28"/>
          <w:lang w:val="es-MX"/>
        </w:rPr>
        <w:t>đơn vị hành chính</w:t>
      </w:r>
      <w:r w:rsidR="00344C03" w:rsidRPr="0022596E">
        <w:rPr>
          <w:rStyle w:val="BodyTextChar"/>
          <w:rFonts w:asciiTheme="majorHAnsi" w:eastAsiaTheme="majorEastAsia" w:hAnsiTheme="majorHAnsi" w:cstheme="majorHAnsi"/>
          <w:b/>
          <w:bCs/>
          <w:color w:val="auto"/>
          <w:sz w:val="28"/>
          <w:szCs w:val="28"/>
        </w:rPr>
        <w:t xml:space="preserve"> </w:t>
      </w:r>
      <w:r w:rsidRPr="0022596E">
        <w:rPr>
          <w:rFonts w:asciiTheme="majorHAnsi" w:hAnsiTheme="majorHAnsi" w:cstheme="majorHAnsi"/>
          <w:color w:val="auto"/>
          <w:sz w:val="28"/>
          <w:szCs w:val="28"/>
          <w:lang w:val="es-MX"/>
        </w:rPr>
        <w:lastRenderedPageBreak/>
        <w:t xml:space="preserve">cấp huyện, gồm: </w:t>
      </w:r>
      <w:r w:rsidR="00DF03A4" w:rsidRPr="0022596E">
        <w:rPr>
          <w:rFonts w:asciiTheme="majorHAnsi" w:hAnsiTheme="majorHAnsi" w:cstheme="majorHAnsi"/>
          <w:color w:val="auto"/>
          <w:sz w:val="28"/>
          <w:szCs w:val="28"/>
          <w:lang w:val="es-MX"/>
        </w:rPr>
        <w:t>09</w:t>
      </w:r>
      <w:r w:rsidRPr="0022596E">
        <w:rPr>
          <w:rFonts w:asciiTheme="majorHAnsi" w:hAnsiTheme="majorHAnsi" w:cstheme="majorHAnsi"/>
          <w:color w:val="auto"/>
          <w:sz w:val="28"/>
          <w:szCs w:val="28"/>
          <w:lang w:val="es-MX"/>
        </w:rPr>
        <w:t xml:space="preserve"> huyện </w:t>
      </w:r>
      <w:r w:rsidRPr="0022596E">
        <w:rPr>
          <w:rStyle w:val="FootnoteReference"/>
          <w:rFonts w:asciiTheme="majorHAnsi" w:hAnsiTheme="majorHAnsi" w:cstheme="majorHAnsi"/>
          <w:color w:val="auto"/>
          <w:sz w:val="28"/>
          <w:szCs w:val="28"/>
          <w:lang w:val="es-MX"/>
        </w:rPr>
        <w:footnoteReference w:id="9"/>
      </w:r>
      <w:r w:rsidRPr="0022596E">
        <w:rPr>
          <w:rFonts w:asciiTheme="majorHAnsi" w:hAnsiTheme="majorHAnsi" w:cstheme="majorHAnsi"/>
          <w:color w:val="auto"/>
          <w:sz w:val="28"/>
          <w:szCs w:val="28"/>
          <w:lang w:val="es-MX"/>
        </w:rPr>
        <w:t xml:space="preserve"> và 1 thành phố</w:t>
      </w:r>
      <w:r w:rsidRPr="0022596E">
        <w:rPr>
          <w:rStyle w:val="FootnoteReference"/>
          <w:rFonts w:asciiTheme="majorHAnsi" w:hAnsiTheme="majorHAnsi" w:cstheme="majorHAnsi"/>
          <w:color w:val="auto"/>
          <w:sz w:val="28"/>
          <w:szCs w:val="28"/>
          <w:lang w:val="es-MX"/>
        </w:rPr>
        <w:footnoteReference w:id="10"/>
      </w:r>
      <w:r w:rsidRPr="0022596E">
        <w:rPr>
          <w:rFonts w:asciiTheme="majorHAnsi" w:hAnsiTheme="majorHAnsi" w:cstheme="majorHAnsi"/>
          <w:color w:val="auto"/>
          <w:sz w:val="28"/>
          <w:szCs w:val="28"/>
          <w:lang w:val="es-MX"/>
        </w:rPr>
        <w:t>.</w:t>
      </w:r>
    </w:p>
    <w:p w14:paraId="1193A07E" w14:textId="7664843D" w:rsidR="00F239A4" w:rsidRPr="0022596E" w:rsidRDefault="00D01B61"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b) </w:t>
      </w:r>
      <w:r w:rsidR="00344C03" w:rsidRPr="0022596E">
        <w:rPr>
          <w:rFonts w:asciiTheme="majorHAnsi" w:hAnsiTheme="majorHAnsi" w:cstheme="majorHAnsi"/>
          <w:color w:val="auto"/>
          <w:sz w:val="28"/>
          <w:szCs w:val="28"/>
          <w:lang w:val="es-MX"/>
        </w:rPr>
        <w:t>Đ</w:t>
      </w:r>
      <w:r w:rsidR="00344C03" w:rsidRPr="00A80DDD">
        <w:rPr>
          <w:rStyle w:val="BodyTextChar"/>
          <w:rFonts w:asciiTheme="majorHAnsi" w:eastAsiaTheme="majorEastAsia" w:hAnsiTheme="majorHAnsi" w:cstheme="majorHAnsi"/>
          <w:color w:val="auto"/>
          <w:sz w:val="28"/>
          <w:szCs w:val="28"/>
          <w:lang w:val="es-MX"/>
        </w:rPr>
        <w:t>ơn vị hành chính</w:t>
      </w:r>
      <w:r w:rsidR="00344C03" w:rsidRPr="0022596E">
        <w:rPr>
          <w:rStyle w:val="BodyTextChar"/>
          <w:rFonts w:asciiTheme="majorHAnsi" w:eastAsiaTheme="majorEastAsia" w:hAnsiTheme="majorHAnsi" w:cstheme="majorHAnsi"/>
          <w:b/>
          <w:bCs/>
          <w:color w:val="auto"/>
          <w:sz w:val="28"/>
          <w:szCs w:val="28"/>
        </w:rPr>
        <w:t xml:space="preserve"> </w:t>
      </w:r>
      <w:r w:rsidRPr="0022596E">
        <w:rPr>
          <w:rFonts w:asciiTheme="majorHAnsi" w:hAnsiTheme="majorHAnsi" w:cstheme="majorHAnsi"/>
          <w:color w:val="auto"/>
          <w:sz w:val="28"/>
          <w:szCs w:val="28"/>
          <w:lang w:val="es-MX"/>
        </w:rPr>
        <w:t xml:space="preserve">cấp xã: Tỉnh </w:t>
      </w:r>
      <w:r w:rsidR="00D07F1C" w:rsidRPr="0022596E">
        <w:rPr>
          <w:rFonts w:asciiTheme="majorHAnsi" w:hAnsiTheme="majorHAnsi" w:cstheme="majorHAnsi"/>
          <w:color w:val="auto"/>
          <w:sz w:val="28"/>
          <w:szCs w:val="28"/>
          <w:lang w:val="es-MX"/>
        </w:rPr>
        <w:t>Kon Tum</w:t>
      </w:r>
      <w:r w:rsidRPr="0022596E">
        <w:rPr>
          <w:rFonts w:asciiTheme="majorHAnsi" w:hAnsiTheme="majorHAnsi" w:cstheme="majorHAnsi"/>
          <w:color w:val="auto"/>
          <w:sz w:val="28"/>
          <w:szCs w:val="28"/>
          <w:lang w:val="es-MX"/>
        </w:rPr>
        <w:t xml:space="preserve"> có </w:t>
      </w:r>
      <w:r w:rsidR="00D07F1C" w:rsidRPr="0022596E">
        <w:rPr>
          <w:rFonts w:asciiTheme="majorHAnsi" w:hAnsiTheme="majorHAnsi" w:cstheme="majorHAnsi"/>
          <w:color w:val="auto"/>
          <w:sz w:val="28"/>
          <w:szCs w:val="28"/>
          <w:lang w:val="es-MX"/>
        </w:rPr>
        <w:t>102</w:t>
      </w:r>
      <w:r w:rsidRPr="0022596E">
        <w:rPr>
          <w:rFonts w:asciiTheme="majorHAnsi" w:hAnsiTheme="majorHAnsi" w:cstheme="majorHAnsi"/>
          <w:color w:val="auto"/>
          <w:sz w:val="28"/>
          <w:szCs w:val="28"/>
          <w:lang w:val="es-MX"/>
        </w:rPr>
        <w:t xml:space="preserve"> </w:t>
      </w:r>
      <w:r w:rsidR="00344C03" w:rsidRPr="00A80DDD">
        <w:rPr>
          <w:rStyle w:val="BodyTextChar"/>
          <w:rFonts w:asciiTheme="majorHAnsi" w:eastAsiaTheme="majorEastAsia" w:hAnsiTheme="majorHAnsi" w:cstheme="majorHAnsi"/>
          <w:color w:val="auto"/>
          <w:sz w:val="28"/>
          <w:szCs w:val="28"/>
          <w:lang w:val="es-MX"/>
        </w:rPr>
        <w:t>đơn vị hành chính</w:t>
      </w:r>
      <w:r w:rsidR="00344C03" w:rsidRPr="0022596E">
        <w:rPr>
          <w:rStyle w:val="BodyTextChar"/>
          <w:rFonts w:asciiTheme="majorHAnsi" w:eastAsiaTheme="majorEastAsia" w:hAnsiTheme="majorHAnsi" w:cstheme="majorHAnsi"/>
          <w:b/>
          <w:bCs/>
          <w:color w:val="auto"/>
          <w:sz w:val="28"/>
          <w:szCs w:val="28"/>
        </w:rPr>
        <w:t xml:space="preserve"> </w:t>
      </w:r>
      <w:r w:rsidRPr="0022596E">
        <w:rPr>
          <w:rFonts w:asciiTheme="majorHAnsi" w:hAnsiTheme="majorHAnsi" w:cstheme="majorHAnsi"/>
          <w:color w:val="auto"/>
          <w:sz w:val="28"/>
          <w:szCs w:val="28"/>
          <w:lang w:val="es-MX"/>
        </w:rPr>
        <w:t xml:space="preserve">cấp xã, gồm: </w:t>
      </w:r>
      <w:r w:rsidR="00D07F1C" w:rsidRPr="0022596E">
        <w:rPr>
          <w:rFonts w:asciiTheme="majorHAnsi" w:hAnsiTheme="majorHAnsi" w:cstheme="majorHAnsi"/>
          <w:color w:val="auto"/>
          <w:sz w:val="28"/>
          <w:szCs w:val="28"/>
          <w:lang w:val="es-MX"/>
        </w:rPr>
        <w:t>85</w:t>
      </w:r>
      <w:r w:rsidRPr="0022596E">
        <w:rPr>
          <w:rFonts w:asciiTheme="majorHAnsi" w:hAnsiTheme="majorHAnsi" w:cstheme="majorHAnsi"/>
          <w:color w:val="auto"/>
          <w:sz w:val="28"/>
          <w:szCs w:val="28"/>
          <w:lang w:val="es-MX"/>
        </w:rPr>
        <w:t xml:space="preserve"> xã, 1</w:t>
      </w:r>
      <w:r w:rsidR="00D07F1C" w:rsidRPr="0022596E">
        <w:rPr>
          <w:rFonts w:asciiTheme="majorHAnsi" w:hAnsiTheme="majorHAnsi" w:cstheme="majorHAnsi"/>
          <w:color w:val="auto"/>
          <w:sz w:val="28"/>
          <w:szCs w:val="28"/>
          <w:lang w:val="es-MX"/>
        </w:rPr>
        <w:t>0</w:t>
      </w:r>
      <w:r w:rsidRPr="0022596E">
        <w:rPr>
          <w:rFonts w:asciiTheme="majorHAnsi" w:hAnsiTheme="majorHAnsi" w:cstheme="majorHAnsi"/>
          <w:color w:val="auto"/>
          <w:sz w:val="28"/>
          <w:szCs w:val="28"/>
          <w:lang w:val="es-MX"/>
        </w:rPr>
        <w:t xml:space="preserve"> phường và 0</w:t>
      </w:r>
      <w:r w:rsidR="00D07F1C" w:rsidRPr="0022596E">
        <w:rPr>
          <w:rFonts w:asciiTheme="majorHAnsi" w:hAnsiTheme="majorHAnsi" w:cstheme="majorHAnsi"/>
          <w:color w:val="auto"/>
          <w:sz w:val="28"/>
          <w:szCs w:val="28"/>
          <w:lang w:val="es-MX"/>
        </w:rPr>
        <w:t>7</w:t>
      </w:r>
      <w:r w:rsidRPr="0022596E">
        <w:rPr>
          <w:rFonts w:asciiTheme="majorHAnsi" w:hAnsiTheme="majorHAnsi" w:cstheme="majorHAnsi"/>
          <w:color w:val="auto"/>
          <w:sz w:val="28"/>
          <w:szCs w:val="28"/>
          <w:lang w:val="es-MX"/>
        </w:rPr>
        <w:t xml:space="preserve"> thị trấn.</w:t>
      </w:r>
    </w:p>
    <w:p w14:paraId="04113604" w14:textId="777012F1" w:rsidR="00EF6AB0" w:rsidRPr="00A80DDD" w:rsidRDefault="002F7C2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b/>
          <w:bCs/>
          <w:color w:val="auto"/>
          <w:sz w:val="28"/>
          <w:szCs w:val="28"/>
          <w:lang w:val="es-MX"/>
        </w:rPr>
      </w:pPr>
      <w:r w:rsidRPr="00A80DDD">
        <w:rPr>
          <w:rStyle w:val="BodyTextChar"/>
          <w:rFonts w:asciiTheme="majorHAnsi" w:eastAsiaTheme="majorEastAsia" w:hAnsiTheme="majorHAnsi" w:cstheme="majorHAnsi"/>
          <w:b/>
          <w:bCs/>
          <w:color w:val="auto"/>
          <w:sz w:val="28"/>
          <w:szCs w:val="28"/>
          <w:lang w:val="es-MX"/>
        </w:rPr>
        <w:t>2.</w:t>
      </w:r>
      <w:r w:rsidR="00D01B61" w:rsidRPr="00A80DDD">
        <w:rPr>
          <w:rStyle w:val="BodyTextChar"/>
          <w:rFonts w:asciiTheme="majorHAnsi" w:eastAsiaTheme="majorEastAsia" w:hAnsiTheme="majorHAnsi" w:cstheme="majorHAnsi"/>
          <w:b/>
          <w:bCs/>
          <w:color w:val="auto"/>
          <w:sz w:val="28"/>
          <w:szCs w:val="28"/>
          <w:lang w:val="es-MX"/>
        </w:rPr>
        <w:t xml:space="preserve">3. </w:t>
      </w:r>
      <w:r w:rsidR="00D01B61" w:rsidRPr="0022596E">
        <w:rPr>
          <w:rStyle w:val="BodyTextChar"/>
          <w:rFonts w:asciiTheme="majorHAnsi" w:eastAsiaTheme="majorEastAsia" w:hAnsiTheme="majorHAnsi" w:cstheme="majorHAnsi"/>
          <w:b/>
          <w:bCs/>
          <w:color w:val="auto"/>
          <w:sz w:val="28"/>
          <w:szCs w:val="28"/>
        </w:rPr>
        <w:t>Chức năng, vai trò</w:t>
      </w:r>
    </w:p>
    <w:p w14:paraId="32007FDB" w14:textId="77777777" w:rsidR="00EF6AB0" w:rsidRPr="00A80DDD" w:rsidRDefault="00D01B61"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22596E">
        <w:rPr>
          <w:rFonts w:asciiTheme="majorHAnsi" w:hAnsiTheme="majorHAnsi" w:cstheme="majorHAnsi"/>
          <w:color w:val="auto"/>
          <w:sz w:val="28"/>
          <w:szCs w:val="28"/>
        </w:rPr>
        <w:t xml:space="preserve">Tỉnh </w:t>
      </w:r>
      <w:r w:rsidR="00D07F1C" w:rsidRPr="00A80DDD">
        <w:rPr>
          <w:rFonts w:asciiTheme="majorHAnsi" w:hAnsiTheme="majorHAnsi" w:cstheme="majorHAnsi"/>
          <w:color w:val="auto"/>
          <w:sz w:val="28"/>
          <w:szCs w:val="28"/>
          <w:lang w:val="es-MX"/>
        </w:rPr>
        <w:t>Kon Tum n</w:t>
      </w:r>
      <w:r w:rsidR="00D07F1C" w:rsidRPr="0022596E">
        <w:rPr>
          <w:rFonts w:asciiTheme="majorHAnsi" w:hAnsiTheme="majorHAnsi" w:cstheme="majorHAnsi"/>
          <w:color w:val="auto"/>
          <w:sz w:val="28"/>
          <w:szCs w:val="28"/>
        </w:rPr>
        <w:t xml:space="preserve">ằm ở vị trí chiến lược ngã ba Đông Dương, trong vùng lõi Khu vực tam giác phát triển Việt Nam - Lào - Campuchia, Kon Tum là điểm kết nối, trung chuyển trên trục Đông - Tây, Núi - Biển. </w:t>
      </w:r>
      <w:r w:rsidR="001F34F2" w:rsidRPr="00A80DDD">
        <w:rPr>
          <w:rFonts w:asciiTheme="majorHAnsi" w:hAnsiTheme="majorHAnsi" w:cstheme="majorHAnsi"/>
          <w:color w:val="auto"/>
          <w:sz w:val="28"/>
          <w:szCs w:val="28"/>
        </w:rPr>
        <w:t>T</w:t>
      </w:r>
      <w:r w:rsidR="00D07F1C" w:rsidRPr="0022596E">
        <w:rPr>
          <w:rFonts w:asciiTheme="majorHAnsi" w:hAnsiTheme="majorHAnsi" w:cstheme="majorHAnsi"/>
          <w:color w:val="auto"/>
          <w:sz w:val="28"/>
          <w:szCs w:val="28"/>
        </w:rPr>
        <w:t>iềm năng thế mạnh</w:t>
      </w:r>
      <w:r w:rsidR="001F34F2" w:rsidRPr="00A80DDD">
        <w:rPr>
          <w:rFonts w:asciiTheme="majorHAnsi" w:hAnsiTheme="majorHAnsi" w:cstheme="majorHAnsi"/>
          <w:color w:val="auto"/>
          <w:sz w:val="28"/>
          <w:szCs w:val="28"/>
        </w:rPr>
        <w:t xml:space="preserve"> của</w:t>
      </w:r>
      <w:r w:rsidR="00D07F1C" w:rsidRPr="0022596E">
        <w:rPr>
          <w:rFonts w:asciiTheme="majorHAnsi" w:hAnsiTheme="majorHAnsi" w:cstheme="majorHAnsi"/>
          <w:color w:val="auto"/>
          <w:sz w:val="28"/>
          <w:szCs w:val="28"/>
        </w:rPr>
        <w:t xml:space="preserve"> tỉnh Kon Tum </w:t>
      </w:r>
      <w:r w:rsidR="001F34F2" w:rsidRPr="00A80DDD">
        <w:rPr>
          <w:rFonts w:asciiTheme="majorHAnsi" w:hAnsiTheme="majorHAnsi" w:cstheme="majorHAnsi"/>
          <w:color w:val="auto"/>
          <w:sz w:val="28"/>
          <w:szCs w:val="28"/>
        </w:rPr>
        <w:t>là</w:t>
      </w:r>
      <w:r w:rsidR="00D07F1C" w:rsidRPr="0022596E">
        <w:rPr>
          <w:rFonts w:asciiTheme="majorHAnsi" w:hAnsiTheme="majorHAnsi" w:cstheme="majorHAnsi"/>
          <w:color w:val="auto"/>
          <w:sz w:val="28"/>
          <w:szCs w:val="28"/>
        </w:rPr>
        <w:t xml:space="preserve"> ba vùng kinh tế động lực, gồm: Khu kinh tế (KKT) cửa khẩu quốc tế Bờ Y, Khu du lịch sinh thái Quốc gia Măng Đen và thành phố Kon Tum - đô thị đặc thù Tây Nguyên. </w:t>
      </w:r>
    </w:p>
    <w:p w14:paraId="6B59C657" w14:textId="77777777" w:rsidR="00E8506D" w:rsidRPr="00A80DDD" w:rsidRDefault="002F7C2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b/>
          <w:bCs/>
          <w:color w:val="auto"/>
          <w:sz w:val="28"/>
          <w:szCs w:val="28"/>
        </w:rPr>
      </w:pPr>
      <w:r w:rsidRPr="00A80DDD">
        <w:rPr>
          <w:rStyle w:val="BodyTextChar"/>
          <w:rFonts w:asciiTheme="majorHAnsi" w:eastAsiaTheme="majorEastAsia" w:hAnsiTheme="majorHAnsi" w:cstheme="majorHAnsi"/>
          <w:b/>
          <w:bCs/>
          <w:color w:val="auto"/>
          <w:sz w:val="28"/>
          <w:szCs w:val="28"/>
        </w:rPr>
        <w:t>2.</w:t>
      </w:r>
      <w:r w:rsidR="00D01B61" w:rsidRPr="00A80DDD">
        <w:rPr>
          <w:rStyle w:val="BodyTextChar"/>
          <w:rFonts w:asciiTheme="majorHAnsi" w:eastAsiaTheme="majorEastAsia" w:hAnsiTheme="majorHAnsi" w:cstheme="majorHAnsi"/>
          <w:b/>
          <w:bCs/>
          <w:color w:val="auto"/>
          <w:sz w:val="28"/>
          <w:szCs w:val="28"/>
        </w:rPr>
        <w:t xml:space="preserve">4. </w:t>
      </w:r>
      <w:r w:rsidR="00D01B61" w:rsidRPr="0022596E">
        <w:rPr>
          <w:rStyle w:val="BodyTextChar"/>
          <w:rFonts w:asciiTheme="majorHAnsi" w:eastAsiaTheme="majorEastAsia" w:hAnsiTheme="majorHAnsi" w:cstheme="majorHAnsi"/>
          <w:b/>
          <w:bCs/>
          <w:color w:val="auto"/>
          <w:sz w:val="28"/>
          <w:szCs w:val="28"/>
        </w:rPr>
        <w:t>Tình hình phát triển kinh tế - xã hội, quốc phòng, an ninh</w:t>
      </w:r>
    </w:p>
    <w:p w14:paraId="4235480A" w14:textId="11C16BCA" w:rsidR="00E8506D" w:rsidRPr="00A80DDD" w:rsidRDefault="00E8506D"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A80DDD">
        <w:rPr>
          <w:rStyle w:val="BodyTextChar"/>
          <w:rFonts w:asciiTheme="majorHAnsi" w:eastAsiaTheme="majorEastAsia" w:hAnsiTheme="majorHAnsi" w:cstheme="majorHAnsi"/>
          <w:color w:val="auto"/>
          <w:sz w:val="28"/>
          <w:szCs w:val="28"/>
        </w:rPr>
        <w:t xml:space="preserve">2.4.1. </w:t>
      </w:r>
      <w:r w:rsidRPr="00A80DDD">
        <w:rPr>
          <w:rFonts w:asciiTheme="majorHAnsi" w:hAnsiTheme="majorHAnsi" w:cstheme="majorHAnsi"/>
          <w:color w:val="auto"/>
          <w:sz w:val="28"/>
          <w:szCs w:val="28"/>
        </w:rPr>
        <w:t>Khái quát tình hình phát triển kinh tế - xã hội, quốc phòng, an ninh năm 2024</w:t>
      </w:r>
    </w:p>
    <w:p w14:paraId="43725B3B" w14:textId="01929AFC" w:rsidR="0029078E" w:rsidRPr="00A80DDD" w:rsidRDefault="00373AE2"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22596E">
        <w:rPr>
          <w:rFonts w:asciiTheme="majorHAnsi" w:hAnsiTheme="majorHAnsi" w:cstheme="majorHAnsi"/>
          <w:color w:val="auto"/>
          <w:sz w:val="28"/>
          <w:szCs w:val="28"/>
        </w:rPr>
        <w:t>Tổng sản phẩm trên địa bàn (GRDP) năm 2024 (</w:t>
      </w:r>
      <w:r w:rsidRPr="0022596E">
        <w:rPr>
          <w:rFonts w:asciiTheme="majorHAnsi" w:hAnsiTheme="majorHAnsi" w:cstheme="majorHAnsi"/>
          <w:i/>
          <w:color w:val="auto"/>
          <w:sz w:val="28"/>
          <w:szCs w:val="28"/>
        </w:rPr>
        <w:t>theo giá so sánh 2010</w:t>
      </w:r>
      <w:r w:rsidRPr="0022596E">
        <w:rPr>
          <w:rFonts w:asciiTheme="majorHAnsi" w:hAnsiTheme="majorHAnsi" w:cstheme="majorHAnsi"/>
          <w:color w:val="auto"/>
          <w:sz w:val="28"/>
          <w:szCs w:val="28"/>
        </w:rPr>
        <w:t>) ước khoảng 20.255 tỷ đồng, đạt 97,19% kế hoạch, tốc độ tăng trưởng đạt 8,02%, đạt 97,8% kế hoạch (</w:t>
      </w:r>
      <w:r w:rsidRPr="0022596E">
        <w:rPr>
          <w:rFonts w:asciiTheme="majorHAnsi" w:hAnsiTheme="majorHAnsi" w:cstheme="majorHAnsi"/>
          <w:i/>
          <w:color w:val="auto"/>
          <w:sz w:val="28"/>
          <w:szCs w:val="28"/>
        </w:rPr>
        <w:t>chỉ tiêu đã giao đầu năm 2024 là 10% và được điều chỉnh thành 8,2% tại Hội nghị lần thứ 17 Ban Chấp hành Đảng bộ tỉnh</w:t>
      </w:r>
      <w:r w:rsidRPr="0022596E">
        <w:rPr>
          <w:rFonts w:asciiTheme="majorHAnsi" w:hAnsiTheme="majorHAnsi" w:cstheme="majorHAnsi"/>
          <w:color w:val="auto"/>
          <w:sz w:val="28"/>
          <w:szCs w:val="28"/>
        </w:rPr>
        <w:t>), đứng thứ 24 cả nước và thứ nhất Khu vực Tây Nguyên; trong đó: Nông - Lâm - Thủy sản tăng 5,97%, Công nghiệp - Xây dựng tăng 11,73%, Thương mại - Dịch vụ tăng 6,97%, Thuế sản phẩm trừ trợ cấp sản phẩm tăng 5,63%. GRDP bình quân đầu người khoảng 68,15 triệu đồng, đạt 106,98% Nghị quyết, tăng 8,95 triệu đồng so với năm 2023 (</w:t>
      </w:r>
      <w:r w:rsidRPr="0022596E">
        <w:rPr>
          <w:rFonts w:asciiTheme="majorHAnsi" w:hAnsiTheme="majorHAnsi" w:cstheme="majorHAnsi"/>
          <w:i/>
          <w:color w:val="auto"/>
          <w:sz w:val="28"/>
          <w:szCs w:val="28"/>
        </w:rPr>
        <w:t>59,2 triệu đồng</w:t>
      </w:r>
      <w:r w:rsidRPr="0022596E">
        <w:rPr>
          <w:rFonts w:asciiTheme="majorHAnsi" w:hAnsiTheme="majorHAnsi" w:cstheme="majorHAnsi"/>
          <w:color w:val="auto"/>
          <w:sz w:val="28"/>
          <w:szCs w:val="28"/>
        </w:rPr>
        <w:t>).</w:t>
      </w:r>
    </w:p>
    <w:p w14:paraId="5CF7983D" w14:textId="77777777" w:rsidR="00EE70A6" w:rsidRPr="00A80DDD" w:rsidRDefault="00373AE2"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22596E">
        <w:rPr>
          <w:rFonts w:asciiTheme="majorHAnsi" w:hAnsiTheme="majorHAnsi" w:cstheme="majorHAnsi"/>
          <w:color w:val="auto"/>
          <w:sz w:val="28"/>
          <w:szCs w:val="28"/>
        </w:rPr>
        <w:t xml:space="preserve">Tổng vốn đầu tư toàn xã hội khoảng 30.000 tỷ đồng, đạt 100% kế hoạch và tăng 29,62% so với cùng kỳ, trong đó: Vốn đầu tư từ khu vực tư nhân là 22.500 tỷ đồng, đạt 100% Kế hoạch và tăng 31,1% so với cùng kỳ. </w:t>
      </w:r>
      <w:r w:rsidR="00D67DAB" w:rsidRPr="00A80DDD">
        <w:rPr>
          <w:rFonts w:asciiTheme="majorHAnsi" w:hAnsiTheme="majorHAnsi" w:cstheme="majorHAnsi"/>
          <w:color w:val="auto"/>
          <w:sz w:val="28"/>
          <w:szCs w:val="28"/>
        </w:rPr>
        <w:t>T</w:t>
      </w:r>
      <w:r w:rsidRPr="0022596E">
        <w:rPr>
          <w:rFonts w:asciiTheme="majorHAnsi" w:hAnsiTheme="majorHAnsi" w:cstheme="majorHAnsi"/>
          <w:color w:val="auto"/>
          <w:sz w:val="28"/>
          <w:szCs w:val="28"/>
        </w:rPr>
        <w:t xml:space="preserve">hu ngân sách nhà nước trên địa bàn khoảng </w:t>
      </w:r>
      <w:r w:rsidRPr="0022596E">
        <w:rPr>
          <w:rFonts w:asciiTheme="majorHAnsi" w:hAnsiTheme="majorHAnsi" w:cstheme="majorHAnsi"/>
          <w:b/>
          <w:color w:val="auto"/>
          <w:sz w:val="28"/>
          <w:szCs w:val="28"/>
        </w:rPr>
        <w:t>4.425 tỷ đồng</w:t>
      </w:r>
      <w:r w:rsidRPr="0022596E">
        <w:rPr>
          <w:rFonts w:asciiTheme="majorHAnsi" w:hAnsiTheme="majorHAnsi" w:cstheme="majorHAnsi"/>
          <w:color w:val="auto"/>
          <w:sz w:val="28"/>
          <w:szCs w:val="28"/>
        </w:rPr>
        <w:t xml:space="preserve">, đạt </w:t>
      </w:r>
      <w:r w:rsidRPr="0022596E">
        <w:rPr>
          <w:rFonts w:asciiTheme="majorHAnsi" w:hAnsiTheme="majorHAnsi" w:cstheme="majorHAnsi"/>
          <w:b/>
          <w:color w:val="auto"/>
          <w:sz w:val="28"/>
          <w:szCs w:val="28"/>
        </w:rPr>
        <w:t xml:space="preserve">136% </w:t>
      </w:r>
      <w:r w:rsidRPr="0022596E">
        <w:rPr>
          <w:rFonts w:asciiTheme="majorHAnsi" w:hAnsiTheme="majorHAnsi" w:cstheme="majorHAnsi"/>
          <w:color w:val="auto"/>
          <w:sz w:val="28"/>
          <w:szCs w:val="28"/>
        </w:rPr>
        <w:t xml:space="preserve">dự toán Trung ương giao và bằng </w:t>
      </w:r>
      <w:r w:rsidRPr="0022596E">
        <w:rPr>
          <w:rFonts w:asciiTheme="majorHAnsi" w:hAnsiTheme="majorHAnsi" w:cstheme="majorHAnsi"/>
          <w:b/>
          <w:color w:val="auto"/>
          <w:sz w:val="28"/>
          <w:szCs w:val="28"/>
        </w:rPr>
        <w:t xml:space="preserve">96,2% </w:t>
      </w:r>
      <w:r w:rsidRPr="0022596E">
        <w:rPr>
          <w:rFonts w:asciiTheme="majorHAnsi" w:hAnsiTheme="majorHAnsi" w:cstheme="majorHAnsi"/>
          <w:color w:val="auto"/>
          <w:sz w:val="28"/>
          <w:szCs w:val="28"/>
        </w:rPr>
        <w:t xml:space="preserve">Kế hoạch. Chi ngân sách địa phương khoảng </w:t>
      </w:r>
      <w:r w:rsidRPr="0022596E">
        <w:rPr>
          <w:rFonts w:asciiTheme="majorHAnsi" w:hAnsiTheme="majorHAnsi" w:cstheme="majorHAnsi"/>
          <w:b/>
          <w:color w:val="auto"/>
          <w:sz w:val="28"/>
          <w:szCs w:val="28"/>
        </w:rPr>
        <w:t>12.554 tỷ đồng</w:t>
      </w:r>
      <w:r w:rsidRPr="0022596E">
        <w:rPr>
          <w:rFonts w:asciiTheme="majorHAnsi" w:hAnsiTheme="majorHAnsi" w:cstheme="majorHAnsi"/>
          <w:color w:val="auto"/>
          <w:sz w:val="28"/>
          <w:szCs w:val="28"/>
        </w:rPr>
        <w:t xml:space="preserve">, đạt </w:t>
      </w:r>
      <w:r w:rsidRPr="0022596E">
        <w:rPr>
          <w:rFonts w:asciiTheme="majorHAnsi" w:hAnsiTheme="majorHAnsi" w:cstheme="majorHAnsi"/>
          <w:b/>
          <w:color w:val="auto"/>
          <w:sz w:val="28"/>
          <w:szCs w:val="28"/>
        </w:rPr>
        <w:t xml:space="preserve">85,9% </w:t>
      </w:r>
      <w:r w:rsidRPr="0022596E">
        <w:rPr>
          <w:rFonts w:asciiTheme="majorHAnsi" w:hAnsiTheme="majorHAnsi" w:cstheme="majorHAnsi"/>
          <w:color w:val="auto"/>
          <w:sz w:val="28"/>
          <w:szCs w:val="28"/>
        </w:rPr>
        <w:t xml:space="preserve">nhiệm vụ chi và bằng </w:t>
      </w:r>
      <w:r w:rsidRPr="0022596E">
        <w:rPr>
          <w:rFonts w:asciiTheme="majorHAnsi" w:hAnsiTheme="majorHAnsi" w:cstheme="majorHAnsi"/>
          <w:b/>
          <w:color w:val="auto"/>
          <w:sz w:val="28"/>
          <w:szCs w:val="28"/>
        </w:rPr>
        <w:t xml:space="preserve">132,53% </w:t>
      </w:r>
      <w:r w:rsidRPr="0022596E">
        <w:rPr>
          <w:rFonts w:asciiTheme="majorHAnsi" w:hAnsiTheme="majorHAnsi" w:cstheme="majorHAnsi"/>
          <w:color w:val="auto"/>
          <w:sz w:val="28"/>
          <w:szCs w:val="28"/>
        </w:rPr>
        <w:t xml:space="preserve">so với cùng kỳ năm trước. Công tác thu hồi nợ đọng thuế được chỉ đạo triển khai tích cực, tổng nợ thuế đến nay là 155.032 triệu đồng, giảm 30.559 triệu đồng </w:t>
      </w:r>
      <w:r w:rsidRPr="0022596E">
        <w:rPr>
          <w:rFonts w:asciiTheme="majorHAnsi" w:hAnsiTheme="majorHAnsi" w:cstheme="majorHAnsi"/>
          <w:i/>
          <w:color w:val="auto"/>
          <w:sz w:val="28"/>
          <w:szCs w:val="28"/>
        </w:rPr>
        <w:t xml:space="preserve">(giảm 16,5%) </w:t>
      </w:r>
      <w:r w:rsidRPr="0022596E">
        <w:rPr>
          <w:rFonts w:asciiTheme="majorHAnsi" w:hAnsiTheme="majorHAnsi" w:cstheme="majorHAnsi"/>
          <w:color w:val="auto"/>
          <w:sz w:val="28"/>
          <w:szCs w:val="28"/>
        </w:rPr>
        <w:t>so với thời điểm ngày 31</w:t>
      </w:r>
      <w:r w:rsidR="002D15F7" w:rsidRPr="00A80DDD">
        <w:rPr>
          <w:rFonts w:asciiTheme="majorHAnsi" w:hAnsiTheme="majorHAnsi" w:cstheme="majorHAnsi"/>
          <w:color w:val="auto"/>
          <w:sz w:val="28"/>
          <w:szCs w:val="28"/>
        </w:rPr>
        <w:t>/</w:t>
      </w:r>
      <w:r w:rsidRPr="0022596E">
        <w:rPr>
          <w:rFonts w:asciiTheme="majorHAnsi" w:hAnsiTheme="majorHAnsi" w:cstheme="majorHAnsi"/>
          <w:color w:val="auto"/>
          <w:sz w:val="28"/>
          <w:szCs w:val="28"/>
        </w:rPr>
        <w:t>12</w:t>
      </w:r>
      <w:r w:rsidR="002D15F7" w:rsidRPr="00A80DDD">
        <w:rPr>
          <w:rFonts w:asciiTheme="majorHAnsi" w:hAnsiTheme="majorHAnsi" w:cstheme="majorHAnsi"/>
          <w:color w:val="auto"/>
          <w:sz w:val="28"/>
          <w:szCs w:val="28"/>
        </w:rPr>
        <w:t>/</w:t>
      </w:r>
      <w:r w:rsidRPr="0022596E">
        <w:rPr>
          <w:rFonts w:asciiTheme="majorHAnsi" w:hAnsiTheme="majorHAnsi" w:cstheme="majorHAnsi"/>
          <w:color w:val="auto"/>
          <w:sz w:val="28"/>
          <w:szCs w:val="28"/>
        </w:rPr>
        <w:t>2023.</w:t>
      </w:r>
      <w:r w:rsidR="00833D76" w:rsidRPr="00A80DDD">
        <w:rPr>
          <w:rFonts w:asciiTheme="majorHAnsi" w:hAnsiTheme="majorHAnsi" w:cstheme="majorHAnsi"/>
          <w:color w:val="auto"/>
          <w:sz w:val="28"/>
          <w:szCs w:val="28"/>
        </w:rPr>
        <w:t xml:space="preserve"> </w:t>
      </w:r>
      <w:r w:rsidRPr="0022596E">
        <w:rPr>
          <w:rFonts w:asciiTheme="majorHAnsi" w:hAnsiTheme="majorHAnsi" w:cstheme="majorHAnsi"/>
          <w:color w:val="auto"/>
          <w:sz w:val="28"/>
          <w:szCs w:val="28"/>
        </w:rPr>
        <w:t xml:space="preserve">Đã chỉ đạo quyết liệt trong công tác phân bổ và đôn đốc giải ngân kế hoạch vốn đầu tư công, gắn kết quả giải ngân là một trong những tiêu chí để đánh giá, xếp loại chất lượng hằng năm của tổ chức, cá nhân liên quan. </w:t>
      </w:r>
      <w:r w:rsidR="00EE70A6" w:rsidRPr="00A80DDD">
        <w:rPr>
          <w:rFonts w:asciiTheme="majorHAnsi" w:hAnsiTheme="majorHAnsi" w:cstheme="majorHAnsi"/>
          <w:color w:val="auto"/>
          <w:sz w:val="28"/>
          <w:szCs w:val="28"/>
        </w:rPr>
        <w:t>N</w:t>
      </w:r>
      <w:r w:rsidRPr="0022596E">
        <w:rPr>
          <w:rFonts w:asciiTheme="majorHAnsi" w:hAnsiTheme="majorHAnsi" w:cstheme="majorHAnsi"/>
          <w:color w:val="auto"/>
          <w:sz w:val="28"/>
          <w:szCs w:val="28"/>
        </w:rPr>
        <w:t xml:space="preserve">ăm 2024, giải ngân khoảng </w:t>
      </w:r>
      <w:r w:rsidRPr="0022596E">
        <w:rPr>
          <w:rFonts w:asciiTheme="majorHAnsi" w:hAnsiTheme="majorHAnsi" w:cstheme="majorHAnsi"/>
          <w:b/>
          <w:color w:val="auto"/>
          <w:sz w:val="28"/>
          <w:szCs w:val="28"/>
        </w:rPr>
        <w:t xml:space="preserve">2.569,99/2.717,2 </w:t>
      </w:r>
      <w:r w:rsidRPr="0022596E">
        <w:rPr>
          <w:rFonts w:asciiTheme="majorHAnsi" w:hAnsiTheme="majorHAnsi" w:cstheme="majorHAnsi"/>
          <w:color w:val="auto"/>
          <w:sz w:val="28"/>
          <w:szCs w:val="28"/>
        </w:rPr>
        <w:t xml:space="preserve">tỷ đồng, đạt </w:t>
      </w:r>
      <w:r w:rsidRPr="0022596E">
        <w:rPr>
          <w:rFonts w:asciiTheme="majorHAnsi" w:hAnsiTheme="majorHAnsi" w:cstheme="majorHAnsi"/>
          <w:b/>
          <w:color w:val="auto"/>
          <w:sz w:val="28"/>
          <w:szCs w:val="28"/>
        </w:rPr>
        <w:t xml:space="preserve">94,6% </w:t>
      </w:r>
      <w:r w:rsidRPr="0022596E">
        <w:rPr>
          <w:rFonts w:asciiTheme="majorHAnsi" w:hAnsiTheme="majorHAnsi" w:cstheme="majorHAnsi"/>
          <w:color w:val="auto"/>
          <w:sz w:val="28"/>
          <w:szCs w:val="28"/>
        </w:rPr>
        <w:t>kế hoạch vốn đầu tư công Trung ương giao.</w:t>
      </w:r>
    </w:p>
    <w:p w14:paraId="13887619" w14:textId="77777777" w:rsidR="00EE70A6" w:rsidRPr="007B468E" w:rsidRDefault="00373AE2"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pacing w:val="-2"/>
          <w:sz w:val="28"/>
          <w:szCs w:val="28"/>
        </w:rPr>
      </w:pPr>
      <w:r w:rsidRPr="007B468E">
        <w:rPr>
          <w:rFonts w:asciiTheme="majorHAnsi" w:hAnsiTheme="majorHAnsi" w:cstheme="majorHAnsi"/>
          <w:color w:val="auto"/>
          <w:spacing w:val="-2"/>
          <w:sz w:val="28"/>
          <w:szCs w:val="28"/>
        </w:rPr>
        <w:t>Tổng giá trị tăng thêm của ngành Nông nghiệp (</w:t>
      </w:r>
      <w:r w:rsidRPr="007B468E">
        <w:rPr>
          <w:rFonts w:asciiTheme="majorHAnsi" w:hAnsiTheme="majorHAnsi" w:cstheme="majorHAnsi"/>
          <w:i/>
          <w:color w:val="auto"/>
          <w:spacing w:val="-2"/>
          <w:sz w:val="28"/>
          <w:szCs w:val="28"/>
        </w:rPr>
        <w:t>giá hiện hành</w:t>
      </w:r>
      <w:r w:rsidRPr="007B468E">
        <w:rPr>
          <w:rFonts w:asciiTheme="majorHAnsi" w:hAnsiTheme="majorHAnsi" w:cstheme="majorHAnsi"/>
          <w:color w:val="auto"/>
          <w:spacing w:val="-2"/>
          <w:sz w:val="28"/>
          <w:szCs w:val="28"/>
        </w:rPr>
        <w:t xml:space="preserve">) là 8.443 tỷ đồng, đạt 117,27% kế hoạch và bằng 127,12% so với cùng kỳ năm 2023. Tổng diện tích gieo trồng vụ Đông Xuân 2023-2024 khoảng 10.340,4 ha, đạt 106,7% kế hoạch và bằng 101,5% so với cùng kỳ. Đã chỉ đạo rà soát, tập trung đất đai, hình </w:t>
      </w:r>
      <w:r w:rsidRPr="007B468E">
        <w:rPr>
          <w:rFonts w:asciiTheme="majorHAnsi" w:hAnsiTheme="majorHAnsi" w:cstheme="majorHAnsi"/>
          <w:color w:val="auto"/>
          <w:spacing w:val="-2"/>
          <w:sz w:val="28"/>
          <w:szCs w:val="28"/>
        </w:rPr>
        <w:lastRenderedPageBreak/>
        <w:t xml:space="preserve">thành </w:t>
      </w:r>
      <w:r w:rsidRPr="007B468E">
        <w:rPr>
          <w:rFonts w:asciiTheme="majorHAnsi" w:hAnsiTheme="majorHAnsi" w:cstheme="majorHAnsi"/>
          <w:i/>
          <w:color w:val="auto"/>
          <w:spacing w:val="-2"/>
          <w:sz w:val="28"/>
          <w:szCs w:val="28"/>
        </w:rPr>
        <w:t xml:space="preserve">“cánh đồng lớn” </w:t>
      </w:r>
      <w:r w:rsidRPr="007B468E">
        <w:rPr>
          <w:rFonts w:asciiTheme="majorHAnsi" w:hAnsiTheme="majorHAnsi" w:cstheme="majorHAnsi"/>
          <w:color w:val="auto"/>
          <w:spacing w:val="-2"/>
          <w:sz w:val="28"/>
          <w:szCs w:val="28"/>
        </w:rPr>
        <w:t>và các vùng sản xuất tập trung phát triển nông nghiệp ứng dụng công nghệ cao, toàn tỉnh đã công nhận được 02 vùng nông nghiệp ứng dụng công nghệ cao</w:t>
      </w:r>
      <w:r w:rsidRPr="007B468E">
        <w:rPr>
          <w:rFonts w:asciiTheme="majorHAnsi" w:hAnsiTheme="majorHAnsi" w:cstheme="majorHAnsi"/>
          <w:color w:val="auto"/>
          <w:spacing w:val="-2"/>
          <w:sz w:val="28"/>
          <w:szCs w:val="28"/>
          <w:vertAlign w:val="superscript"/>
        </w:rPr>
        <w:t>;</w:t>
      </w:r>
      <w:r w:rsidRPr="007B468E">
        <w:rPr>
          <w:rFonts w:asciiTheme="majorHAnsi" w:hAnsiTheme="majorHAnsi" w:cstheme="majorHAnsi"/>
          <w:color w:val="auto"/>
          <w:spacing w:val="-2"/>
          <w:sz w:val="28"/>
          <w:szCs w:val="28"/>
        </w:rPr>
        <w:t xml:space="preserve"> đồng thời xác định được thêm 10 vùng có tiềm năng hình thành vùng sản xuất tập trung, ứng dụng công nghệ cao; công nhận được 05 doanh nghiệp nông nghiệp ứng dụng công nghê cao. Đã hình thành các vùng sản xuất tập trung, quy mô lớn đối với các loại cây trồng như: cao su, cà phê, mía, cây ăn quả và một số loài cây dược liệu; đồng thời tăng cường ứng dụng công nghệ cao trong sản xuất. Các loại cây trồng chủ lực của tỉnh tiếp tục được chú trọng phát triển, đảm bảo mục tiêu đề ra; tổng diện tích cây cà phê khoảng 31.550 ha, đạt 103,28% kế hoạch (</w:t>
      </w:r>
      <w:r w:rsidRPr="007B468E">
        <w:rPr>
          <w:rFonts w:asciiTheme="majorHAnsi" w:hAnsiTheme="majorHAnsi" w:cstheme="majorHAnsi"/>
          <w:i/>
          <w:color w:val="auto"/>
          <w:spacing w:val="-2"/>
          <w:sz w:val="28"/>
          <w:szCs w:val="28"/>
        </w:rPr>
        <w:t xml:space="preserve">trong đó, cà phê xứ lạnh 4.331 ha, đạt 100% </w:t>
      </w:r>
      <w:r w:rsidRPr="007B468E">
        <w:rPr>
          <w:rFonts w:asciiTheme="majorHAnsi" w:hAnsiTheme="majorHAnsi" w:cstheme="majorHAnsi"/>
          <w:color w:val="auto"/>
          <w:spacing w:val="-2"/>
          <w:sz w:val="28"/>
          <w:szCs w:val="28"/>
        </w:rPr>
        <w:t xml:space="preserve">kế hoạch); cao su khoảng 81.614 ha, đạt 103,08% kế hoạch; cây Mắc ca khoảng 4.142 ha, đạt 104,44% kế hoạch </w:t>
      </w:r>
      <w:r w:rsidRPr="007B468E">
        <w:rPr>
          <w:rFonts w:asciiTheme="majorHAnsi" w:hAnsiTheme="majorHAnsi" w:cstheme="majorHAnsi"/>
          <w:i/>
          <w:color w:val="auto"/>
          <w:spacing w:val="-2"/>
          <w:sz w:val="28"/>
          <w:szCs w:val="28"/>
        </w:rPr>
        <w:t>(trong đó trồng mới 640 ha, đạt 128% kế hoạch)</w:t>
      </w:r>
      <w:r w:rsidRPr="007B468E">
        <w:rPr>
          <w:rFonts w:asciiTheme="majorHAnsi" w:hAnsiTheme="majorHAnsi" w:cstheme="majorHAnsi"/>
          <w:color w:val="auto"/>
          <w:spacing w:val="-2"/>
          <w:sz w:val="28"/>
          <w:szCs w:val="28"/>
        </w:rPr>
        <w:t xml:space="preserve">; cây ăn quả khoảng 12.568 ha, đạt 100,02% kế hoạch </w:t>
      </w:r>
      <w:r w:rsidRPr="007B468E">
        <w:rPr>
          <w:rFonts w:asciiTheme="majorHAnsi" w:hAnsiTheme="majorHAnsi" w:cstheme="majorHAnsi"/>
          <w:i/>
          <w:color w:val="auto"/>
          <w:spacing w:val="-2"/>
          <w:sz w:val="28"/>
          <w:szCs w:val="28"/>
        </w:rPr>
        <w:t>(trong đó trồng mới 2.412 ha</w:t>
      </w:r>
      <w:r w:rsidRPr="007B468E">
        <w:rPr>
          <w:rFonts w:asciiTheme="majorHAnsi" w:hAnsiTheme="majorHAnsi" w:cstheme="majorHAnsi"/>
          <w:i/>
          <w:color w:val="auto"/>
          <w:spacing w:val="-2"/>
          <w:sz w:val="28"/>
          <w:szCs w:val="28"/>
          <w:vertAlign w:val="superscript"/>
        </w:rPr>
        <w:t>8</w:t>
      </w:r>
      <w:r w:rsidRPr="007B468E">
        <w:rPr>
          <w:rFonts w:asciiTheme="majorHAnsi" w:hAnsiTheme="majorHAnsi" w:cstheme="majorHAnsi"/>
          <w:i/>
          <w:color w:val="auto"/>
          <w:spacing w:val="-2"/>
          <w:sz w:val="28"/>
          <w:szCs w:val="28"/>
        </w:rPr>
        <w:t>, đạt 120,6% kế hoạch)</w:t>
      </w:r>
      <w:r w:rsidRPr="007B468E">
        <w:rPr>
          <w:rFonts w:asciiTheme="majorHAnsi" w:hAnsiTheme="majorHAnsi" w:cstheme="majorHAnsi"/>
          <w:color w:val="auto"/>
          <w:spacing w:val="-2"/>
          <w:sz w:val="28"/>
          <w:szCs w:val="28"/>
        </w:rPr>
        <w:t>; Sâm Ngọc Linh khoảng 2.922 ha</w:t>
      </w:r>
      <w:r w:rsidRPr="007B468E">
        <w:rPr>
          <w:rFonts w:asciiTheme="majorHAnsi" w:hAnsiTheme="majorHAnsi" w:cstheme="majorHAnsi"/>
          <w:i/>
          <w:color w:val="auto"/>
          <w:spacing w:val="-2"/>
          <w:sz w:val="28"/>
          <w:szCs w:val="28"/>
        </w:rPr>
        <w:t xml:space="preserve">, </w:t>
      </w:r>
      <w:r w:rsidRPr="007B468E">
        <w:rPr>
          <w:rFonts w:asciiTheme="majorHAnsi" w:hAnsiTheme="majorHAnsi" w:cstheme="majorHAnsi"/>
          <w:color w:val="auto"/>
          <w:spacing w:val="-2"/>
          <w:sz w:val="28"/>
          <w:szCs w:val="28"/>
        </w:rPr>
        <w:t xml:space="preserve">đạt 100% kế hoạch </w:t>
      </w:r>
      <w:r w:rsidRPr="007B468E">
        <w:rPr>
          <w:rFonts w:asciiTheme="majorHAnsi" w:hAnsiTheme="majorHAnsi" w:cstheme="majorHAnsi"/>
          <w:i/>
          <w:color w:val="auto"/>
          <w:spacing w:val="-2"/>
          <w:sz w:val="28"/>
          <w:szCs w:val="28"/>
        </w:rPr>
        <w:t>(trong đó trồng mới 500 ha, đạt 100% kế hoạch)</w:t>
      </w:r>
      <w:r w:rsidRPr="007B468E">
        <w:rPr>
          <w:rFonts w:asciiTheme="majorHAnsi" w:hAnsiTheme="majorHAnsi" w:cstheme="majorHAnsi"/>
          <w:color w:val="auto"/>
          <w:spacing w:val="-2"/>
          <w:sz w:val="28"/>
          <w:szCs w:val="28"/>
        </w:rPr>
        <w:t xml:space="preserve">; cây dược liệu khác khoảng 10.430 ha, đạt 112,43% kế hoạch </w:t>
      </w:r>
      <w:r w:rsidRPr="007B468E">
        <w:rPr>
          <w:rFonts w:asciiTheme="majorHAnsi" w:hAnsiTheme="majorHAnsi" w:cstheme="majorHAnsi"/>
          <w:i/>
          <w:color w:val="auto"/>
          <w:spacing w:val="-2"/>
          <w:sz w:val="28"/>
          <w:szCs w:val="28"/>
        </w:rPr>
        <w:t>(trong đó trồng mới 2.713 ha, đạt 173,91% kế hoạch)</w:t>
      </w:r>
      <w:r w:rsidRPr="007B468E">
        <w:rPr>
          <w:rFonts w:asciiTheme="majorHAnsi" w:hAnsiTheme="majorHAnsi" w:cstheme="majorHAnsi"/>
          <w:color w:val="auto"/>
          <w:spacing w:val="-2"/>
          <w:sz w:val="28"/>
          <w:szCs w:val="28"/>
        </w:rPr>
        <w:t>; diện tích mía khoảng 1.521 ha/2.000 ha, đạt 76,05% kế hoạch.</w:t>
      </w:r>
    </w:p>
    <w:p w14:paraId="0048D3CC" w14:textId="77777777" w:rsidR="00EE70A6" w:rsidRPr="00A80DDD" w:rsidRDefault="00D67DAB"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A80DDD">
        <w:rPr>
          <w:rFonts w:asciiTheme="majorHAnsi" w:hAnsiTheme="majorHAnsi" w:cstheme="majorHAnsi"/>
          <w:color w:val="auto"/>
          <w:sz w:val="28"/>
          <w:szCs w:val="28"/>
        </w:rPr>
        <w:t>N</w:t>
      </w:r>
      <w:r w:rsidR="00373AE2" w:rsidRPr="0022596E">
        <w:rPr>
          <w:rFonts w:asciiTheme="majorHAnsi" w:hAnsiTheme="majorHAnsi" w:cstheme="majorHAnsi"/>
          <w:color w:val="auto"/>
          <w:sz w:val="28"/>
          <w:szCs w:val="28"/>
        </w:rPr>
        <w:t xml:space="preserve">ăm 2024, có 53 xã đạt chuẩn nông thôn mới, đạt 100% kế hoạch. Có 08 xã đạt chuẩn xã nông thôn mới nâng cao, 02 xã đạt chuẩn nông thôn mới kiểu mẫu, 30 thôn đạt chuẩn khu dân cư nông thôn mới kiểu mẫu và 83 thôn </w:t>
      </w:r>
      <w:r w:rsidR="00373AE2" w:rsidRPr="0022596E">
        <w:rPr>
          <w:rFonts w:asciiTheme="majorHAnsi" w:hAnsiTheme="majorHAnsi" w:cstheme="majorHAnsi"/>
          <w:i/>
          <w:color w:val="auto"/>
          <w:sz w:val="28"/>
          <w:szCs w:val="28"/>
        </w:rPr>
        <w:t xml:space="preserve">(làng) </w:t>
      </w:r>
      <w:r w:rsidR="00373AE2" w:rsidRPr="0022596E">
        <w:rPr>
          <w:rFonts w:asciiTheme="majorHAnsi" w:hAnsiTheme="majorHAnsi" w:cstheme="majorHAnsi"/>
          <w:color w:val="auto"/>
          <w:sz w:val="28"/>
          <w:szCs w:val="28"/>
        </w:rPr>
        <w:t xml:space="preserve">vùng đồng bào dân tộc thiểu số đạt chuẩn thôn nông thôn mới. Chương trình mỗi xã một sản phẩm </w:t>
      </w:r>
      <w:r w:rsidR="00373AE2" w:rsidRPr="0022596E">
        <w:rPr>
          <w:rFonts w:asciiTheme="majorHAnsi" w:hAnsiTheme="majorHAnsi" w:cstheme="majorHAnsi"/>
          <w:i/>
          <w:color w:val="auto"/>
          <w:sz w:val="28"/>
          <w:szCs w:val="28"/>
        </w:rPr>
        <w:t xml:space="preserve">(OCOP) </w:t>
      </w:r>
      <w:r w:rsidR="00373AE2" w:rsidRPr="0022596E">
        <w:rPr>
          <w:rFonts w:asciiTheme="majorHAnsi" w:hAnsiTheme="majorHAnsi" w:cstheme="majorHAnsi"/>
          <w:color w:val="auto"/>
          <w:sz w:val="28"/>
          <w:szCs w:val="28"/>
        </w:rPr>
        <w:t xml:space="preserve">được duy trì thực hiện, đến nay toàn tỉnh có 249 sản phẩm OCOP đạt 3 sao trở lên còn hiệu lực, trong đó có 01 sản phẩm đạt 5 sao, 08 sản phẩm tiềm năng 5 sao </w:t>
      </w:r>
      <w:r w:rsidR="00373AE2" w:rsidRPr="0022596E">
        <w:rPr>
          <w:rFonts w:asciiTheme="majorHAnsi" w:hAnsiTheme="majorHAnsi" w:cstheme="majorHAnsi"/>
          <w:i/>
          <w:color w:val="auto"/>
          <w:sz w:val="28"/>
          <w:szCs w:val="28"/>
        </w:rPr>
        <w:t>(đang đề nghị Bộ Nông nghiệp và Phát triển nông thôn đánh giá phân hạng)</w:t>
      </w:r>
      <w:r w:rsidR="00373AE2" w:rsidRPr="0022596E">
        <w:rPr>
          <w:rFonts w:asciiTheme="majorHAnsi" w:hAnsiTheme="majorHAnsi" w:cstheme="majorHAnsi"/>
          <w:color w:val="auto"/>
          <w:sz w:val="28"/>
          <w:szCs w:val="28"/>
        </w:rPr>
        <w:t>, 19 sản phẩm đạt 4 sao và 221 sản phẩm 3 sao</w:t>
      </w:r>
      <w:r w:rsidR="00373AE2" w:rsidRPr="0022596E">
        <w:rPr>
          <w:rFonts w:asciiTheme="majorHAnsi" w:hAnsiTheme="majorHAnsi" w:cstheme="majorHAnsi"/>
          <w:i/>
          <w:color w:val="auto"/>
          <w:sz w:val="28"/>
          <w:szCs w:val="28"/>
        </w:rPr>
        <w:t>.</w:t>
      </w:r>
      <w:r w:rsidR="00EE70A6" w:rsidRPr="00A80DDD">
        <w:rPr>
          <w:rFonts w:asciiTheme="majorHAnsi" w:hAnsiTheme="majorHAnsi" w:cstheme="majorHAnsi"/>
          <w:i/>
          <w:color w:val="auto"/>
          <w:sz w:val="28"/>
          <w:szCs w:val="28"/>
        </w:rPr>
        <w:t xml:space="preserve"> </w:t>
      </w:r>
      <w:r w:rsidR="00373AE2" w:rsidRPr="0022596E">
        <w:rPr>
          <w:rFonts w:asciiTheme="majorHAnsi" w:hAnsiTheme="majorHAnsi" w:cstheme="majorHAnsi"/>
          <w:color w:val="auto"/>
          <w:sz w:val="28"/>
          <w:szCs w:val="28"/>
        </w:rPr>
        <w:t>Tổng giá trị tăng thêm của ngành Công nghiệp, xây dựng (</w:t>
      </w:r>
      <w:r w:rsidR="00373AE2" w:rsidRPr="0022596E">
        <w:rPr>
          <w:rFonts w:asciiTheme="majorHAnsi" w:hAnsiTheme="majorHAnsi" w:cstheme="majorHAnsi"/>
          <w:i/>
          <w:color w:val="auto"/>
          <w:sz w:val="28"/>
          <w:szCs w:val="28"/>
        </w:rPr>
        <w:t>giá hiện</w:t>
      </w:r>
      <w:r w:rsidR="00EE70A6" w:rsidRPr="00A80DDD">
        <w:rPr>
          <w:rFonts w:asciiTheme="majorHAnsi" w:hAnsiTheme="majorHAnsi" w:cstheme="majorHAnsi"/>
          <w:i/>
          <w:color w:val="auto"/>
          <w:sz w:val="28"/>
          <w:szCs w:val="28"/>
        </w:rPr>
        <w:t xml:space="preserve"> </w:t>
      </w:r>
      <w:r w:rsidR="00373AE2" w:rsidRPr="0022596E">
        <w:rPr>
          <w:rFonts w:asciiTheme="majorHAnsi" w:hAnsiTheme="majorHAnsi" w:cstheme="majorHAnsi"/>
          <w:i/>
          <w:color w:val="auto"/>
          <w:sz w:val="28"/>
          <w:szCs w:val="28"/>
        </w:rPr>
        <w:t xml:space="preserve"> hành</w:t>
      </w:r>
      <w:r w:rsidR="00373AE2" w:rsidRPr="0022596E">
        <w:rPr>
          <w:rFonts w:asciiTheme="majorHAnsi" w:hAnsiTheme="majorHAnsi" w:cstheme="majorHAnsi"/>
          <w:color w:val="auto"/>
          <w:sz w:val="28"/>
          <w:szCs w:val="28"/>
        </w:rPr>
        <w:t xml:space="preserve">) 13.842 tỷ đồng, đạt 111,63% kế hoạch và bằng 119,16% so với cùng kỳ năm 2023. Chỉ số sản xuất toàn ngành công nghiệp tăng 12% so với cùng kỳ. </w:t>
      </w:r>
    </w:p>
    <w:p w14:paraId="5B9576B3" w14:textId="77777777" w:rsidR="00EE70A6" w:rsidRPr="00A80DDD" w:rsidRDefault="00373AE2"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22596E">
        <w:rPr>
          <w:rFonts w:asciiTheme="majorHAnsi" w:hAnsiTheme="majorHAnsi" w:cstheme="majorHAnsi"/>
          <w:color w:val="auto"/>
          <w:sz w:val="28"/>
          <w:szCs w:val="28"/>
        </w:rPr>
        <w:t>Tổng giá trị tăng thêm của ngành Thương mại - Dịch vụ (</w:t>
      </w:r>
      <w:r w:rsidRPr="0022596E">
        <w:rPr>
          <w:rFonts w:asciiTheme="majorHAnsi" w:hAnsiTheme="majorHAnsi" w:cstheme="majorHAnsi"/>
          <w:i/>
          <w:color w:val="auto"/>
          <w:sz w:val="28"/>
          <w:szCs w:val="28"/>
        </w:rPr>
        <w:t>giá hiện hành</w:t>
      </w:r>
      <w:r w:rsidRPr="0022596E">
        <w:rPr>
          <w:rFonts w:asciiTheme="majorHAnsi" w:hAnsiTheme="majorHAnsi" w:cstheme="majorHAnsi"/>
          <w:color w:val="auto"/>
          <w:sz w:val="28"/>
          <w:szCs w:val="28"/>
        </w:rPr>
        <w:t>)</w:t>
      </w:r>
      <w:r w:rsidR="00B017CA" w:rsidRPr="00A80DDD">
        <w:rPr>
          <w:rFonts w:asciiTheme="majorHAnsi" w:hAnsiTheme="majorHAnsi" w:cstheme="majorHAnsi"/>
          <w:color w:val="auto"/>
          <w:sz w:val="28"/>
          <w:szCs w:val="28"/>
        </w:rPr>
        <w:t xml:space="preserve"> </w:t>
      </w:r>
      <w:r w:rsidRPr="0022596E">
        <w:rPr>
          <w:rFonts w:asciiTheme="majorHAnsi" w:hAnsiTheme="majorHAnsi" w:cstheme="majorHAnsi"/>
          <w:color w:val="auto"/>
          <w:sz w:val="28"/>
          <w:szCs w:val="28"/>
        </w:rPr>
        <w:t>15.574 tỷ đồng, đạt 99,2% kế hoạch, tăng 110,87% so với cùng kỳ năm 2023. Hoạt động thương mại, dịch vụ tăng trưởng ổn định với tổng mức bán lẻ hàng hoá, doanh thu dịch vụ tiêu dùng năm 2024 khoảng 38.903 tỷ đồng, đạt 111,73% kế hoạch, bằng 113,8% so với cùng kỳ năm trước. Ngành du lịch của tỉnh tiếp tục khởi sắc với nhiều chương trình, hoạt động du lịch, văn hóa, nghệ thuật đặc sắc thu hút đông đảo du khách đến với tỉnh. Bên cạnh đó, cơ sở hạ tầng phục vụ phát triển du lịch ngày càng được cải thiện, hệ thống cơ sở lưu trú du lịch ngày càng tăng về số lượng và chất lượng, đã thu hút được khoảng 2.300.000 lượt khách, đạt 135,3% kế hoạch, tăng 53,3% so với cùng kỳ năm trước (</w:t>
      </w:r>
      <w:r w:rsidRPr="0022596E">
        <w:rPr>
          <w:rFonts w:asciiTheme="majorHAnsi" w:hAnsiTheme="majorHAnsi" w:cstheme="majorHAnsi"/>
          <w:i/>
          <w:color w:val="auto"/>
          <w:sz w:val="28"/>
          <w:szCs w:val="28"/>
        </w:rPr>
        <w:t>lượng khách quốc tế khoảng 8.000 lượt khách, đạt 123,08% kế hoạch)</w:t>
      </w:r>
      <w:r w:rsidRPr="0022596E">
        <w:rPr>
          <w:rFonts w:asciiTheme="majorHAnsi" w:hAnsiTheme="majorHAnsi" w:cstheme="majorHAnsi"/>
          <w:color w:val="auto"/>
          <w:sz w:val="28"/>
          <w:szCs w:val="28"/>
        </w:rPr>
        <w:t>; trong đó, huyện Kon Plông thu hút được 1.200.000 lượt khách, thành phố Kon Tum là 900.000 lượt khách, các huyện còn lại là 200.000 lượt khách. Tổng doanh thu đạt khoảng 690 tỷ đồng, đạt 114,05% Nghị quyết.</w:t>
      </w:r>
    </w:p>
    <w:p w14:paraId="392A53C7" w14:textId="77777777" w:rsidR="00942B82" w:rsidRPr="00A80DDD" w:rsidRDefault="00AD13B0"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22596E">
        <w:rPr>
          <w:rFonts w:asciiTheme="majorHAnsi" w:hAnsiTheme="majorHAnsi" w:cstheme="majorHAnsi"/>
          <w:color w:val="auto"/>
          <w:sz w:val="28"/>
          <w:szCs w:val="28"/>
        </w:rPr>
        <w:t xml:space="preserve">Quốc phòng, an ninh được giữ vững, ổn định. Duy trì nghiêm chế độ trực sẵn sàng chiến đấu ở các cấp; theo dõi, nắm chắc tình hình vùng trời, biên giới, </w:t>
      </w:r>
      <w:r w:rsidRPr="0022596E">
        <w:rPr>
          <w:rFonts w:asciiTheme="majorHAnsi" w:hAnsiTheme="majorHAnsi" w:cstheme="majorHAnsi"/>
          <w:color w:val="auto"/>
          <w:sz w:val="28"/>
          <w:szCs w:val="28"/>
        </w:rPr>
        <w:lastRenderedPageBreak/>
        <w:t>nội địa, ngoại biên. Tổ chức Lễ giao, nhận quân năm 2024 chặt chẽ, trang nghiêm, đúng kế hoạch. An ninh chính trị, trật tự an toàn xã hội được đảm bảo; chỉ đạo triển khai có hiệu quả các kế hoạch cao điểm tấn công, trấn áp tội phạm, nhất là tội phạm về trật tự xã hội, tội phạm ma túy</w:t>
      </w:r>
      <w:r w:rsidRPr="00A80DDD">
        <w:rPr>
          <w:rFonts w:asciiTheme="majorHAnsi" w:hAnsiTheme="majorHAnsi" w:cstheme="majorHAnsi"/>
          <w:color w:val="auto"/>
          <w:sz w:val="28"/>
          <w:szCs w:val="28"/>
        </w:rPr>
        <w:t>.</w:t>
      </w:r>
    </w:p>
    <w:p w14:paraId="278FCD58" w14:textId="58185965" w:rsidR="00942B82" w:rsidRPr="00A80DDD" w:rsidRDefault="00942B82"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A80DDD">
        <w:rPr>
          <w:rFonts w:asciiTheme="majorHAnsi" w:hAnsiTheme="majorHAnsi" w:cstheme="majorHAnsi"/>
          <w:color w:val="auto"/>
          <w:sz w:val="28"/>
          <w:szCs w:val="28"/>
        </w:rPr>
        <w:t>2.4.2. Đánh giá chung tình hình phát triển kinh tế - xã hội, quốc phòng, an ninh năm 2024</w:t>
      </w:r>
      <w:r w:rsidRPr="0022596E">
        <w:rPr>
          <w:rFonts w:asciiTheme="majorHAnsi" w:eastAsia="Times New Roman" w:hAnsiTheme="majorHAnsi" w:cstheme="majorHAnsi"/>
          <w:color w:val="auto"/>
          <w:sz w:val="28"/>
          <w:szCs w:val="28"/>
        </w:rPr>
        <w:tab/>
      </w:r>
    </w:p>
    <w:p w14:paraId="45FC57E9" w14:textId="5BBE1DF3" w:rsidR="00EE70A6" w:rsidRPr="00A80DDD" w:rsidRDefault="00AD13B0"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22596E">
        <w:rPr>
          <w:rFonts w:asciiTheme="majorHAnsi" w:hAnsiTheme="majorHAnsi" w:cstheme="majorHAnsi"/>
          <w:color w:val="auto"/>
          <w:sz w:val="28"/>
          <w:szCs w:val="28"/>
        </w:rPr>
        <w:t>Kinh tế tiếp tục phát triển, nhiều chỉ tiêu quan trọng của tỉnh tăng cao so với cùng kỳ như: GRDP bình quân đầu người; cơ cấu kinh tế chuyển dịch đúng định hướng; tổng vốn đầu tư phát triển trên địa bàn; diện tích trồng rừng, phát triển diện tích các loại cây chủ lực của tỉnh, tổng đàn gia súc; kim ngạch xuất nhập khẩu, lượng khách du lịch, tổng mức bán lẻ hàng hóa và doanh thu dịch vụ, sản lượng ngành công nghiệp chủ yếu… Các chế độ, chính sách về an sinh xã hội và giảm nghèo được triển khai đầy đủ, kịp thời, đúng quy định; cơ sở vật chất giáo dục được quan tâm, đầu tư; tình hình dịch bệnh được kiểm soát; cải cách thủ tục hành chính đạt được nhiều kết quả tích cực; quản lý nhà nước về lâm nghiệp được triển khai quyết liệt; kỷ luật, kỷ cương hành chính được chú trọng; quốc phòng, an ninh được giữ vững, trật tự an toàn xã hội được đảm bảo.</w:t>
      </w:r>
    </w:p>
    <w:p w14:paraId="7928E0B9" w14:textId="7B2875DF" w:rsidR="00EE70A6" w:rsidRPr="00A80DDD" w:rsidRDefault="00344C0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A80DDD">
        <w:rPr>
          <w:rStyle w:val="BodyTextChar"/>
          <w:rFonts w:asciiTheme="majorHAnsi" w:eastAsiaTheme="majorEastAsia" w:hAnsiTheme="majorHAnsi" w:cstheme="majorHAnsi"/>
          <w:color w:val="auto"/>
          <w:sz w:val="28"/>
          <w:szCs w:val="28"/>
        </w:rPr>
        <w:t>2.4.3.</w:t>
      </w:r>
      <w:r w:rsidR="00EE70A6" w:rsidRPr="00A80DDD">
        <w:rPr>
          <w:rStyle w:val="BodyTextChar"/>
          <w:rFonts w:asciiTheme="majorHAnsi" w:eastAsiaTheme="majorEastAsia" w:hAnsiTheme="majorHAnsi" w:cstheme="majorHAnsi"/>
          <w:color w:val="auto"/>
          <w:sz w:val="28"/>
          <w:szCs w:val="28"/>
        </w:rPr>
        <w:t xml:space="preserve"> </w:t>
      </w:r>
      <w:r w:rsidR="00EE70A6" w:rsidRPr="0022596E">
        <w:rPr>
          <w:rFonts w:asciiTheme="majorHAnsi" w:hAnsiTheme="majorHAnsi" w:cstheme="majorHAnsi"/>
          <w:color w:val="auto"/>
          <w:sz w:val="28"/>
          <w:szCs w:val="28"/>
        </w:rPr>
        <w:t xml:space="preserve">Một số nhiệm vụ </w:t>
      </w:r>
      <w:r w:rsidR="00A174D7" w:rsidRPr="00A80DDD">
        <w:rPr>
          <w:rFonts w:asciiTheme="majorHAnsi" w:hAnsiTheme="majorHAnsi" w:cstheme="majorHAnsi"/>
          <w:color w:val="auto"/>
          <w:sz w:val="28"/>
          <w:szCs w:val="28"/>
        </w:rPr>
        <w:t xml:space="preserve">trọng tâm </w:t>
      </w:r>
      <w:r w:rsidR="004C016F" w:rsidRPr="00A80DDD">
        <w:rPr>
          <w:rFonts w:asciiTheme="majorHAnsi" w:hAnsiTheme="majorHAnsi" w:cstheme="majorHAnsi"/>
          <w:color w:val="auto"/>
          <w:sz w:val="28"/>
          <w:szCs w:val="28"/>
        </w:rPr>
        <w:t xml:space="preserve">năm </w:t>
      </w:r>
      <w:r w:rsidR="00EE70A6" w:rsidRPr="0022596E">
        <w:rPr>
          <w:rFonts w:asciiTheme="majorHAnsi" w:hAnsiTheme="majorHAnsi" w:cstheme="majorHAnsi"/>
          <w:color w:val="auto"/>
          <w:sz w:val="28"/>
          <w:szCs w:val="28"/>
        </w:rPr>
        <w:t>2025</w:t>
      </w:r>
    </w:p>
    <w:p w14:paraId="6DF92FD5" w14:textId="2A941596" w:rsidR="00EE70A6" w:rsidRPr="00A80DDD" w:rsidRDefault="00EE70A6"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A80DDD">
        <w:rPr>
          <w:rFonts w:asciiTheme="majorHAnsi" w:hAnsiTheme="majorHAnsi" w:cstheme="majorHAnsi"/>
          <w:color w:val="auto"/>
          <w:sz w:val="28"/>
          <w:szCs w:val="28"/>
        </w:rPr>
        <w:t xml:space="preserve">- </w:t>
      </w:r>
      <w:r w:rsidR="0029078E" w:rsidRPr="0022596E">
        <w:rPr>
          <w:rFonts w:asciiTheme="majorHAnsi" w:hAnsiTheme="majorHAnsi" w:cstheme="majorHAnsi"/>
          <w:color w:val="auto"/>
          <w:sz w:val="28"/>
          <w:szCs w:val="28"/>
        </w:rPr>
        <w:t>Triển khai kịp thời có hiệu quả các quy hoạch, kế hoạch đã được cấp thẩm quyền phê duyệt. Tập trung giải ngân nguồn vốn đầu tư công và các Chương trình mục tiêu Quốc gia; trong đó, đẩy nhanh tiến độ, tháo gỡ khó khăn về cung ứng vật liệu xây dựng, đất san lấp; đẩy nhanh tiến độ chuẩn bị đầu tư, quyết định đầu tư, lựa chọn nhà thầu các dự án, công trình là nhiệm vụ trọng tâm hàng đầu của ngành, địa phương; thường xuyên kiểm tra, đôn đốc, gắn trách nhiệm của người đứng đầu cơ quan, đơn vị với kết quả giải ngân.</w:t>
      </w:r>
    </w:p>
    <w:p w14:paraId="55A4A6D4" w14:textId="2171B7F6" w:rsidR="00EE70A6" w:rsidRPr="00A80DDD" w:rsidRDefault="00EE70A6"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A80DDD">
        <w:rPr>
          <w:rFonts w:asciiTheme="majorHAnsi" w:hAnsiTheme="majorHAnsi" w:cstheme="majorHAnsi"/>
          <w:color w:val="auto"/>
          <w:sz w:val="28"/>
          <w:szCs w:val="28"/>
        </w:rPr>
        <w:t xml:space="preserve">- </w:t>
      </w:r>
      <w:r w:rsidR="0029078E" w:rsidRPr="0022596E">
        <w:rPr>
          <w:rFonts w:asciiTheme="majorHAnsi" w:hAnsiTheme="majorHAnsi" w:cstheme="majorHAnsi"/>
          <w:color w:val="auto"/>
          <w:sz w:val="28"/>
          <w:szCs w:val="28"/>
        </w:rPr>
        <w:t>Tiếp tục phát triển sản xuất nông nghiệp ứng dụng công nghệ cao, đi vào chiều sâu, theo hướng hàng hóa, tập trung đất đai ở những nơi có điều kiện để hình thành vùng sản xuất lớn gắn với chế biến và thị trường tiêu thụ sản phẩm. Mở rộng và phát triển bền vững các loại cây trồng chủ lực như cây ăn quả, Mắc ca, Sâm Ngọc Linh và các cây dược liệu khác; tiếp tục khôi phục và phát triển cà phê xứ lạnh; tăng cường cải tạo vườn tạp. Đẩy mạnh phát triển chăn nuôi tập trung ứng dụng công nghệ cao, liên kết chuỗi. Đồng thời, thực hiện tốt các biện pháp phòng, chống dịch bệnh trên cây trồng, vật nuôi và thủy sản. Khuyến khích phát triển chăn nuôi trang trại, gia trại, chăn nuôi tập trung.</w:t>
      </w:r>
    </w:p>
    <w:p w14:paraId="19561EEA" w14:textId="77777777" w:rsidR="00EE70A6" w:rsidRPr="00A80DDD" w:rsidRDefault="00EE70A6"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A80DDD">
        <w:rPr>
          <w:rFonts w:asciiTheme="majorHAnsi" w:hAnsiTheme="majorHAnsi" w:cstheme="majorHAnsi"/>
          <w:color w:val="auto"/>
          <w:sz w:val="28"/>
          <w:szCs w:val="28"/>
        </w:rPr>
        <w:t xml:space="preserve">- </w:t>
      </w:r>
      <w:r w:rsidR="0029078E" w:rsidRPr="00A80DDD">
        <w:rPr>
          <w:rFonts w:asciiTheme="majorHAnsi" w:hAnsiTheme="majorHAnsi" w:cstheme="majorHAnsi"/>
          <w:color w:val="auto"/>
          <w:sz w:val="28"/>
          <w:szCs w:val="28"/>
        </w:rPr>
        <w:t>T</w:t>
      </w:r>
      <w:r w:rsidR="0029078E" w:rsidRPr="0022596E">
        <w:rPr>
          <w:rFonts w:asciiTheme="majorHAnsi" w:hAnsiTheme="majorHAnsi" w:cstheme="majorHAnsi"/>
          <w:color w:val="auto"/>
          <w:sz w:val="28"/>
          <w:szCs w:val="28"/>
        </w:rPr>
        <w:t>ăng cường bảo vệ nguồn gene Sâm Ngọc Linh thuần chủng, làm tốt chỉ dẫn địa lý, bảo hộ hiệu quả giá trị thương hiệu và phát triển thương hiệu sâm Ngọc Linh. Thu hút các cơ sở sơ chế, sản xuất, chế biến sâu các sản phẩm từ dược liệu; phát triển sản xuất thức ăn chăn nuôi công nghiệp.</w:t>
      </w:r>
    </w:p>
    <w:p w14:paraId="3A1A8A98" w14:textId="77777777" w:rsidR="00EE70A6" w:rsidRPr="00A80DDD" w:rsidRDefault="00EE70A6"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A80DDD">
        <w:rPr>
          <w:rFonts w:asciiTheme="majorHAnsi" w:hAnsiTheme="majorHAnsi" w:cstheme="majorHAnsi"/>
          <w:color w:val="auto"/>
          <w:sz w:val="28"/>
          <w:szCs w:val="28"/>
        </w:rPr>
        <w:t xml:space="preserve">- </w:t>
      </w:r>
      <w:r w:rsidR="0029078E" w:rsidRPr="0022596E">
        <w:rPr>
          <w:rFonts w:asciiTheme="majorHAnsi" w:hAnsiTheme="majorHAnsi" w:cstheme="majorHAnsi"/>
          <w:color w:val="auto"/>
          <w:sz w:val="28"/>
          <w:szCs w:val="28"/>
        </w:rPr>
        <w:t xml:space="preserve">Tiếp tục đầu tư phát triển hoàn thiện cơ sở hạ tầng tại các khu, cụm công nghiệp để thu hút các doanh nghiệp, nhà đầu tư. Triển khai đồng bộ các giải pháp hỗ trợ giới thiệu và quảng bá sản phẩm, tìm kiếm thị trường tiêu thụ sản phẩm; tập trung phát triển, nâng cao năng lực xuất khẩu những sản phẩm thế </w:t>
      </w:r>
      <w:r w:rsidR="0029078E" w:rsidRPr="0022596E">
        <w:rPr>
          <w:rFonts w:asciiTheme="majorHAnsi" w:hAnsiTheme="majorHAnsi" w:cstheme="majorHAnsi"/>
          <w:color w:val="auto"/>
          <w:sz w:val="28"/>
          <w:szCs w:val="28"/>
        </w:rPr>
        <w:lastRenderedPageBreak/>
        <w:t>mạnh của địa phương. Hỗ trợ đưa các mặt hàng nông sản có chất lượng trên địa bàn tỉnh vào hệ thống các siêu thị; nghiên cứu đẩy mạnh chuyển đổi số, phát triển các loại hình thương mại, dịch vụ trực tuyến.</w:t>
      </w:r>
    </w:p>
    <w:p w14:paraId="6DE71D1B" w14:textId="77777777" w:rsidR="00EE70A6" w:rsidRPr="006F2267" w:rsidRDefault="00EE70A6"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pacing w:val="-2"/>
          <w:sz w:val="28"/>
          <w:szCs w:val="28"/>
        </w:rPr>
      </w:pPr>
      <w:r w:rsidRPr="006F2267">
        <w:rPr>
          <w:rFonts w:asciiTheme="majorHAnsi" w:hAnsiTheme="majorHAnsi" w:cstheme="majorHAnsi"/>
          <w:color w:val="auto"/>
          <w:spacing w:val="-2"/>
          <w:sz w:val="28"/>
          <w:szCs w:val="28"/>
        </w:rPr>
        <w:t xml:space="preserve">- </w:t>
      </w:r>
      <w:r w:rsidR="0029078E" w:rsidRPr="006F2267">
        <w:rPr>
          <w:rFonts w:asciiTheme="majorHAnsi" w:hAnsiTheme="majorHAnsi" w:cstheme="majorHAnsi"/>
          <w:color w:val="auto"/>
          <w:spacing w:val="-2"/>
          <w:sz w:val="28"/>
          <w:szCs w:val="28"/>
        </w:rPr>
        <w:t>Tiếp tục đẩy mạnh cải cách hành chính, cải thiện môi trường đầu tư, nâng cao năng lực cạnh tranh và tăng cường thu hút đầu tư trên địa bàn tỉnh. Kịp thời tháo gỡ khó khăn, vướng mắc, đẩy nhanh các thủ tục về chấp thuận chủ trương đầu tư theo quy định. Rà soát, đánh giá toàn bộ các dự án đã được cấp phép đầu tư trên địa bàn tỉnh; trên cơ sở đó, chấm dứt hoạt động đối với các dự án chậm tiến độ, không triển khai hoặc triển khai không hiệu quả để thu hút, lựa chọn nhà đầu tư khác có năng lực, uy tín, tâm huyết đến đầu tư, không để lãng phí nguồn lực của địa phương. Nghiên cứu thành lập Tổ công tác để rà soát, tháo gỡ khó khăn, vướng mắc theo quy định của pháp luật để tập trung đẩy nhanh tiến độ triển khai, sớm đưa dự án vào hoạt động, không để xảy ra tình trạng lãng phí.</w:t>
      </w:r>
    </w:p>
    <w:p w14:paraId="076DD7EB" w14:textId="767C923B" w:rsidR="00EE70A6" w:rsidRPr="00A80DDD" w:rsidRDefault="002F7C2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b/>
          <w:bCs/>
          <w:color w:val="auto"/>
          <w:sz w:val="28"/>
          <w:szCs w:val="28"/>
        </w:rPr>
      </w:pPr>
      <w:r w:rsidRPr="00A80DDD">
        <w:rPr>
          <w:rStyle w:val="BodyTextChar"/>
          <w:rFonts w:asciiTheme="majorHAnsi" w:eastAsiaTheme="majorEastAsia" w:hAnsiTheme="majorHAnsi" w:cstheme="majorHAnsi"/>
          <w:b/>
          <w:bCs/>
          <w:color w:val="auto"/>
          <w:sz w:val="28"/>
          <w:szCs w:val="28"/>
        </w:rPr>
        <w:t>2.</w:t>
      </w:r>
      <w:r w:rsidR="00D01B61" w:rsidRPr="00A80DDD">
        <w:rPr>
          <w:rStyle w:val="BodyTextChar"/>
          <w:rFonts w:asciiTheme="majorHAnsi" w:eastAsiaTheme="majorEastAsia" w:hAnsiTheme="majorHAnsi" w:cstheme="majorHAnsi"/>
          <w:b/>
          <w:bCs/>
          <w:color w:val="auto"/>
          <w:sz w:val="28"/>
          <w:szCs w:val="28"/>
        </w:rPr>
        <w:t xml:space="preserve">5. </w:t>
      </w:r>
      <w:r w:rsidR="00D01B61" w:rsidRPr="0022596E">
        <w:rPr>
          <w:rStyle w:val="BodyTextChar"/>
          <w:rFonts w:asciiTheme="majorHAnsi" w:eastAsiaTheme="majorEastAsia" w:hAnsiTheme="majorHAnsi" w:cstheme="majorHAnsi"/>
          <w:b/>
          <w:bCs/>
          <w:color w:val="auto"/>
          <w:sz w:val="28"/>
          <w:szCs w:val="28"/>
        </w:rPr>
        <w:t>Các chính sách đặc thù hiện hưởng</w:t>
      </w:r>
    </w:p>
    <w:p w14:paraId="04DFE5D2" w14:textId="12F13F7F" w:rsidR="00EE70A6" w:rsidRPr="00DA7E5D" w:rsidRDefault="002C492D"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color w:val="auto"/>
          <w:sz w:val="28"/>
          <w:szCs w:val="28"/>
        </w:rPr>
      </w:pPr>
      <w:r w:rsidRPr="00A80DDD">
        <w:rPr>
          <w:rStyle w:val="BodyTextChar"/>
          <w:rFonts w:asciiTheme="majorHAnsi" w:eastAsiaTheme="majorEastAsia" w:hAnsiTheme="majorHAnsi" w:cstheme="majorHAnsi"/>
          <w:color w:val="auto"/>
          <w:sz w:val="28"/>
          <w:szCs w:val="28"/>
        </w:rPr>
        <w:t>Không</w:t>
      </w:r>
      <w:r w:rsidR="006F2267" w:rsidRPr="00DA7E5D">
        <w:rPr>
          <w:rStyle w:val="BodyTextChar"/>
          <w:rFonts w:asciiTheme="majorHAnsi" w:eastAsiaTheme="majorEastAsia" w:hAnsiTheme="majorHAnsi" w:cstheme="majorHAnsi"/>
          <w:color w:val="auto"/>
          <w:sz w:val="28"/>
          <w:szCs w:val="28"/>
        </w:rPr>
        <w:t>.</w:t>
      </w:r>
    </w:p>
    <w:p w14:paraId="08196696" w14:textId="1B103923" w:rsidR="00EE70A6" w:rsidRPr="00A80DDD" w:rsidRDefault="002F7C2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b/>
          <w:bCs/>
          <w:color w:val="auto"/>
          <w:sz w:val="28"/>
          <w:szCs w:val="28"/>
        </w:rPr>
      </w:pPr>
      <w:r w:rsidRPr="00A80DDD">
        <w:rPr>
          <w:rStyle w:val="BodyTextChar"/>
          <w:rFonts w:asciiTheme="majorHAnsi" w:eastAsiaTheme="majorEastAsia" w:hAnsiTheme="majorHAnsi" w:cstheme="majorHAnsi"/>
          <w:b/>
          <w:bCs/>
          <w:color w:val="auto"/>
          <w:sz w:val="28"/>
          <w:szCs w:val="28"/>
        </w:rPr>
        <w:t>2.</w:t>
      </w:r>
      <w:r w:rsidR="00D01B61" w:rsidRPr="00A80DDD">
        <w:rPr>
          <w:rStyle w:val="BodyTextChar"/>
          <w:rFonts w:asciiTheme="majorHAnsi" w:eastAsiaTheme="majorEastAsia" w:hAnsiTheme="majorHAnsi" w:cstheme="majorHAnsi"/>
          <w:b/>
          <w:bCs/>
          <w:color w:val="auto"/>
          <w:sz w:val="28"/>
          <w:szCs w:val="28"/>
        </w:rPr>
        <w:t xml:space="preserve">6. </w:t>
      </w:r>
      <w:r w:rsidR="00D01B61" w:rsidRPr="0022596E">
        <w:rPr>
          <w:rStyle w:val="BodyTextChar"/>
          <w:rFonts w:asciiTheme="majorHAnsi" w:eastAsiaTheme="majorEastAsia" w:hAnsiTheme="majorHAnsi" w:cstheme="majorHAnsi"/>
          <w:b/>
          <w:bCs/>
          <w:color w:val="auto"/>
          <w:sz w:val="28"/>
          <w:szCs w:val="28"/>
        </w:rPr>
        <w:t xml:space="preserve">Tổ chức bộ máy, biên chế cán bộ, công chức </w:t>
      </w:r>
    </w:p>
    <w:p w14:paraId="13049FE2" w14:textId="5E5651F1" w:rsidR="00EE70A6" w:rsidRPr="00A80DDD" w:rsidRDefault="002F7C2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b/>
          <w:bCs/>
          <w:color w:val="auto"/>
          <w:sz w:val="28"/>
          <w:szCs w:val="28"/>
        </w:rPr>
      </w:pPr>
      <w:r w:rsidRPr="00A80DDD">
        <w:rPr>
          <w:rFonts w:asciiTheme="majorHAnsi" w:hAnsiTheme="majorHAnsi" w:cstheme="majorHAnsi"/>
          <w:b/>
          <w:bCs/>
          <w:color w:val="auto"/>
          <w:sz w:val="28"/>
          <w:szCs w:val="28"/>
        </w:rPr>
        <w:t>2.</w:t>
      </w:r>
      <w:r w:rsidR="00D01B61" w:rsidRPr="00A80DDD">
        <w:rPr>
          <w:rFonts w:asciiTheme="majorHAnsi" w:hAnsiTheme="majorHAnsi" w:cstheme="majorHAnsi"/>
          <w:b/>
          <w:bCs/>
          <w:color w:val="auto"/>
          <w:sz w:val="28"/>
          <w:szCs w:val="28"/>
        </w:rPr>
        <w:t xml:space="preserve">6.1. Về </w:t>
      </w:r>
      <w:r w:rsidR="00D01B61" w:rsidRPr="0022596E">
        <w:rPr>
          <w:rStyle w:val="BodyTextChar"/>
          <w:rFonts w:asciiTheme="majorHAnsi" w:eastAsiaTheme="majorEastAsia" w:hAnsiTheme="majorHAnsi" w:cstheme="majorHAnsi"/>
          <w:b/>
          <w:bCs/>
          <w:color w:val="auto"/>
          <w:sz w:val="28"/>
          <w:szCs w:val="28"/>
        </w:rPr>
        <w:t>Tổ chức bộ máy</w:t>
      </w:r>
      <w:r w:rsidR="00D01B61" w:rsidRPr="00A80DDD">
        <w:rPr>
          <w:rFonts w:asciiTheme="majorHAnsi" w:hAnsiTheme="majorHAnsi" w:cstheme="majorHAnsi"/>
          <w:b/>
          <w:bCs/>
          <w:color w:val="auto"/>
          <w:sz w:val="28"/>
          <w:szCs w:val="28"/>
        </w:rPr>
        <w:t xml:space="preserve"> </w:t>
      </w:r>
    </w:p>
    <w:p w14:paraId="3784EE87" w14:textId="77777777" w:rsidR="00EE70A6" w:rsidRPr="00A80DDD" w:rsidRDefault="00D01B61"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bCs/>
          <w:color w:val="auto"/>
          <w:sz w:val="28"/>
          <w:szCs w:val="28"/>
        </w:rPr>
      </w:pPr>
      <w:r w:rsidRPr="00A80DDD">
        <w:rPr>
          <w:rFonts w:asciiTheme="majorHAnsi" w:hAnsiTheme="majorHAnsi" w:cstheme="majorHAnsi"/>
          <w:bCs/>
          <w:color w:val="auto"/>
          <w:sz w:val="28"/>
          <w:szCs w:val="28"/>
        </w:rPr>
        <w:t>Chính quyền địa phương cấp tỉnh thuộc tỉnh Kon Tum gồm có Hội đồng nhân dân (HĐND) và Ủy ban nhân dân (UBND).</w:t>
      </w:r>
    </w:p>
    <w:p w14:paraId="56D78875" w14:textId="3C892DDA" w:rsidR="00EE70A6" w:rsidRPr="00A80DDD" w:rsidRDefault="00D01B61"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color w:val="auto"/>
          <w:sz w:val="28"/>
          <w:szCs w:val="28"/>
        </w:rPr>
      </w:pPr>
      <w:r w:rsidRPr="00A80DDD">
        <w:rPr>
          <w:rFonts w:asciiTheme="majorHAnsi" w:hAnsiTheme="majorHAnsi" w:cstheme="majorHAnsi"/>
          <w:bCs/>
          <w:color w:val="auto"/>
          <w:sz w:val="28"/>
          <w:szCs w:val="28"/>
        </w:rPr>
        <w:t xml:space="preserve">- HĐND tỉnh Kon Tum gồm 4 ban chuyên môn giúp việc: (1) </w:t>
      </w:r>
      <w:r w:rsidRPr="00A80DDD">
        <w:rPr>
          <w:rStyle w:val="BodyTextChar"/>
          <w:rFonts w:asciiTheme="majorHAnsi" w:eastAsiaTheme="majorEastAsia" w:hAnsiTheme="majorHAnsi" w:cstheme="majorHAnsi"/>
          <w:color w:val="auto"/>
          <w:sz w:val="28"/>
          <w:szCs w:val="28"/>
        </w:rPr>
        <w:t xml:space="preserve">Ban Pháp chế; (2) Ban Kinh tế - Ngân sách; (3) Ban Văn hóa </w:t>
      </w:r>
      <w:r w:rsidR="002C492D" w:rsidRPr="00A80DDD">
        <w:rPr>
          <w:rStyle w:val="BodyTextChar"/>
          <w:rFonts w:asciiTheme="majorHAnsi" w:eastAsiaTheme="majorEastAsia" w:hAnsiTheme="majorHAnsi" w:cstheme="majorHAnsi"/>
          <w:color w:val="auto"/>
          <w:sz w:val="28"/>
          <w:szCs w:val="28"/>
        </w:rPr>
        <w:t>-</w:t>
      </w:r>
      <w:r w:rsidRPr="00A80DDD">
        <w:rPr>
          <w:rStyle w:val="BodyTextChar"/>
          <w:rFonts w:asciiTheme="majorHAnsi" w:eastAsiaTheme="majorEastAsia" w:hAnsiTheme="majorHAnsi" w:cstheme="majorHAnsi"/>
          <w:color w:val="auto"/>
          <w:sz w:val="28"/>
          <w:szCs w:val="28"/>
        </w:rPr>
        <w:t xml:space="preserve"> Xã hội; (4) Ban Dân tộc.</w:t>
      </w:r>
    </w:p>
    <w:p w14:paraId="386A4BC1" w14:textId="6646CC80" w:rsidR="00304F62" w:rsidRPr="00A80DDD" w:rsidRDefault="00304F62"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color w:val="auto"/>
          <w:sz w:val="28"/>
          <w:szCs w:val="28"/>
        </w:rPr>
      </w:pPr>
      <w:r w:rsidRPr="00A80DDD">
        <w:rPr>
          <w:rStyle w:val="BodyTextChar"/>
          <w:rFonts w:asciiTheme="majorHAnsi" w:eastAsiaTheme="majorEastAsia" w:hAnsiTheme="majorHAnsi" w:cstheme="majorHAnsi"/>
          <w:color w:val="auto"/>
          <w:sz w:val="28"/>
          <w:szCs w:val="28"/>
        </w:rPr>
        <w:t>- Văn phòng Đoàn Đại biểu Quốc hội và HĐND tỉnh.</w:t>
      </w:r>
    </w:p>
    <w:p w14:paraId="744EB699" w14:textId="0F3AE9B2" w:rsidR="009C43E5" w:rsidRPr="006F2267" w:rsidRDefault="00D01B61"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color w:val="auto"/>
          <w:spacing w:val="-4"/>
          <w:sz w:val="28"/>
          <w:szCs w:val="28"/>
        </w:rPr>
      </w:pPr>
      <w:r w:rsidRPr="006F2267">
        <w:rPr>
          <w:rStyle w:val="BodyTextChar"/>
          <w:rFonts w:asciiTheme="majorHAnsi" w:eastAsiaTheme="majorEastAsia" w:hAnsiTheme="majorHAnsi" w:cstheme="majorHAnsi"/>
          <w:color w:val="auto"/>
          <w:spacing w:val="-4"/>
          <w:sz w:val="28"/>
          <w:szCs w:val="28"/>
        </w:rPr>
        <w:t xml:space="preserve">- UBND tỉnh Kon Tum gồm 14 cơ quan chuyên môn cấp tỉnh và 02 tổ chức hành chính khác, gồm: </w:t>
      </w:r>
      <w:r w:rsidR="00E31064" w:rsidRPr="006F2267">
        <w:rPr>
          <w:rStyle w:val="BodyTextChar"/>
          <w:rFonts w:asciiTheme="majorHAnsi" w:eastAsiaTheme="majorEastAsia" w:hAnsiTheme="majorHAnsi" w:cstheme="majorHAnsi"/>
          <w:color w:val="auto"/>
          <w:spacing w:val="-4"/>
          <w:sz w:val="28"/>
          <w:szCs w:val="28"/>
        </w:rPr>
        <w:t xml:space="preserve">(1) </w:t>
      </w:r>
      <w:r w:rsidRPr="006F2267">
        <w:rPr>
          <w:rStyle w:val="BodyTextChar"/>
          <w:rFonts w:asciiTheme="majorHAnsi" w:eastAsiaTheme="majorEastAsia" w:hAnsiTheme="majorHAnsi" w:cstheme="majorHAnsi"/>
          <w:color w:val="auto"/>
          <w:spacing w:val="-4"/>
          <w:sz w:val="28"/>
          <w:szCs w:val="28"/>
        </w:rPr>
        <w:t>Văn phòng UBND tỉnh; (2) Sở Nội vụ; (3) Sở Khoa học và Công nghệ; (4) Sở Tài chính; (5) Sở Nông nghiệp và Môi trường; (6) Sở Xây dựng; (7) Sở Giáo dục và Đào tạo; (8) Sở Y tế; (9) Sở Tư pháp; (10) Sở Văn hoá, Thể thao và Du lịch; (11) Sở Công Thương; (12) Sở Dân tộc và Tôn giáo; (13) Thanh tra tỉnh; (14) Sở Ngoại vụ; (1</w:t>
      </w:r>
      <w:r w:rsidR="00304F62" w:rsidRPr="006F2267">
        <w:rPr>
          <w:rStyle w:val="BodyTextChar"/>
          <w:rFonts w:asciiTheme="majorHAnsi" w:eastAsiaTheme="majorEastAsia" w:hAnsiTheme="majorHAnsi" w:cstheme="majorHAnsi"/>
          <w:color w:val="auto"/>
          <w:spacing w:val="-4"/>
          <w:sz w:val="28"/>
          <w:szCs w:val="28"/>
        </w:rPr>
        <w:t>5</w:t>
      </w:r>
      <w:r w:rsidRPr="006F2267">
        <w:rPr>
          <w:rStyle w:val="BodyTextChar"/>
          <w:rFonts w:asciiTheme="majorHAnsi" w:eastAsiaTheme="majorEastAsia" w:hAnsiTheme="majorHAnsi" w:cstheme="majorHAnsi"/>
          <w:color w:val="auto"/>
          <w:spacing w:val="-4"/>
          <w:sz w:val="28"/>
          <w:szCs w:val="28"/>
        </w:rPr>
        <w:t>) Ban Quản lý Khu Kinh tế tỉnh Kon Tum.</w:t>
      </w:r>
    </w:p>
    <w:p w14:paraId="189FC1E6" w14:textId="08528030" w:rsidR="00743694" w:rsidRPr="006F2267" w:rsidRDefault="00E31064"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color w:val="auto"/>
          <w:spacing w:val="-4"/>
          <w:sz w:val="28"/>
          <w:szCs w:val="28"/>
        </w:rPr>
      </w:pPr>
      <w:r w:rsidRPr="006F2267">
        <w:rPr>
          <w:rStyle w:val="BodyTextChar"/>
          <w:rFonts w:asciiTheme="majorHAnsi" w:eastAsiaTheme="majorEastAsia" w:hAnsiTheme="majorHAnsi" w:cstheme="majorHAnsi"/>
          <w:color w:val="auto"/>
          <w:spacing w:val="-4"/>
          <w:sz w:val="28"/>
          <w:szCs w:val="28"/>
        </w:rPr>
        <w:t xml:space="preserve">- Đơn vị sự nghiệp công lập thuộc UBND tỉnh: </w:t>
      </w:r>
      <w:r w:rsidR="00593EBC" w:rsidRPr="006F2267">
        <w:rPr>
          <w:rStyle w:val="BodyTextChar"/>
          <w:rFonts w:asciiTheme="majorHAnsi" w:eastAsiaTheme="majorEastAsia" w:hAnsiTheme="majorHAnsi" w:cstheme="majorHAnsi"/>
          <w:color w:val="auto"/>
          <w:spacing w:val="-4"/>
          <w:sz w:val="28"/>
          <w:szCs w:val="28"/>
        </w:rPr>
        <w:t xml:space="preserve">(1) </w:t>
      </w:r>
      <w:r w:rsidRPr="006F2267">
        <w:rPr>
          <w:rStyle w:val="BodyTextChar"/>
          <w:rFonts w:asciiTheme="majorHAnsi" w:eastAsiaTheme="majorEastAsia" w:hAnsiTheme="majorHAnsi" w:cstheme="majorHAnsi"/>
          <w:color w:val="auto"/>
          <w:spacing w:val="-4"/>
          <w:sz w:val="28"/>
          <w:szCs w:val="28"/>
        </w:rPr>
        <w:t xml:space="preserve">Trường Cao đẳng Kon Tum; </w:t>
      </w:r>
      <w:r w:rsidR="00593EBC" w:rsidRPr="006F2267">
        <w:rPr>
          <w:rStyle w:val="BodyTextChar"/>
          <w:rFonts w:asciiTheme="majorHAnsi" w:eastAsiaTheme="majorEastAsia" w:hAnsiTheme="majorHAnsi" w:cstheme="majorHAnsi"/>
          <w:color w:val="auto"/>
          <w:spacing w:val="-4"/>
          <w:sz w:val="28"/>
          <w:szCs w:val="28"/>
        </w:rPr>
        <w:t xml:space="preserve">(2) </w:t>
      </w:r>
      <w:r w:rsidRPr="006F2267">
        <w:rPr>
          <w:rStyle w:val="BodyTextChar"/>
          <w:rFonts w:asciiTheme="majorHAnsi" w:eastAsiaTheme="majorEastAsia" w:hAnsiTheme="majorHAnsi" w:cstheme="majorHAnsi"/>
          <w:color w:val="auto"/>
          <w:spacing w:val="-4"/>
          <w:sz w:val="28"/>
          <w:szCs w:val="28"/>
        </w:rPr>
        <w:t xml:space="preserve">Ban Quản lý vườn quốc gia Chư mom ray; </w:t>
      </w:r>
      <w:r w:rsidR="00593EBC" w:rsidRPr="006F2267">
        <w:rPr>
          <w:rStyle w:val="BodyTextChar"/>
          <w:rFonts w:asciiTheme="majorHAnsi" w:eastAsiaTheme="majorEastAsia" w:hAnsiTheme="majorHAnsi" w:cstheme="majorHAnsi"/>
          <w:color w:val="auto"/>
          <w:spacing w:val="-4"/>
          <w:sz w:val="28"/>
          <w:szCs w:val="28"/>
        </w:rPr>
        <w:t xml:space="preserve">(3) </w:t>
      </w:r>
      <w:r w:rsidRPr="006F2267">
        <w:rPr>
          <w:rStyle w:val="BodyTextChar"/>
          <w:rFonts w:asciiTheme="majorHAnsi" w:eastAsiaTheme="majorEastAsia" w:hAnsiTheme="majorHAnsi" w:cstheme="majorHAnsi"/>
          <w:color w:val="auto"/>
          <w:spacing w:val="-4"/>
          <w:sz w:val="28"/>
          <w:szCs w:val="28"/>
        </w:rPr>
        <w:t xml:space="preserve">Trung tâm xúc tiến đầu tư thương mại và du lịch; </w:t>
      </w:r>
      <w:r w:rsidR="00593EBC" w:rsidRPr="006F2267">
        <w:rPr>
          <w:rStyle w:val="BodyTextChar"/>
          <w:rFonts w:asciiTheme="majorHAnsi" w:eastAsiaTheme="majorEastAsia" w:hAnsiTheme="majorHAnsi" w:cstheme="majorHAnsi"/>
          <w:color w:val="auto"/>
          <w:spacing w:val="-4"/>
          <w:sz w:val="28"/>
          <w:szCs w:val="28"/>
        </w:rPr>
        <w:t xml:space="preserve">(4) </w:t>
      </w:r>
      <w:r w:rsidRPr="006F2267">
        <w:rPr>
          <w:rStyle w:val="BodyTextChar"/>
          <w:rFonts w:asciiTheme="majorHAnsi" w:eastAsiaTheme="majorEastAsia" w:hAnsiTheme="majorHAnsi" w:cstheme="majorHAnsi"/>
          <w:color w:val="auto"/>
          <w:spacing w:val="-4"/>
          <w:sz w:val="28"/>
          <w:szCs w:val="28"/>
        </w:rPr>
        <w:t xml:space="preserve">Ban Quản lý dự án đầu tư xây dựng các công trình giao thông, dân dụng và công nghiệp; </w:t>
      </w:r>
      <w:r w:rsidR="00593EBC" w:rsidRPr="006F2267">
        <w:rPr>
          <w:rStyle w:val="BodyTextChar"/>
          <w:rFonts w:asciiTheme="majorHAnsi" w:eastAsiaTheme="majorEastAsia" w:hAnsiTheme="majorHAnsi" w:cstheme="majorHAnsi"/>
          <w:color w:val="auto"/>
          <w:spacing w:val="-4"/>
          <w:sz w:val="28"/>
          <w:szCs w:val="28"/>
        </w:rPr>
        <w:t xml:space="preserve">(5) </w:t>
      </w:r>
      <w:r w:rsidRPr="006F2267">
        <w:rPr>
          <w:rStyle w:val="BodyTextChar"/>
          <w:rFonts w:asciiTheme="majorHAnsi" w:eastAsiaTheme="majorEastAsia" w:hAnsiTheme="majorHAnsi" w:cstheme="majorHAnsi"/>
          <w:color w:val="auto"/>
          <w:spacing w:val="-4"/>
          <w:sz w:val="28"/>
          <w:szCs w:val="28"/>
        </w:rPr>
        <w:t>Ban Quản lý dự án đầu tư xây dựng các công trình nông nghiệp và phát triển nông thôn</w:t>
      </w:r>
      <w:r w:rsidR="001C16E0" w:rsidRPr="006F2267">
        <w:rPr>
          <w:rStyle w:val="BodyTextChar"/>
          <w:rFonts w:asciiTheme="majorHAnsi" w:eastAsiaTheme="majorEastAsia" w:hAnsiTheme="majorHAnsi" w:cstheme="majorHAnsi"/>
          <w:color w:val="auto"/>
          <w:spacing w:val="-4"/>
          <w:sz w:val="28"/>
          <w:szCs w:val="28"/>
        </w:rPr>
        <w:t xml:space="preserve">; Đài Phát thanh - Truyền hình </w:t>
      </w:r>
      <w:r w:rsidR="00AE6E35" w:rsidRPr="006F2267">
        <w:rPr>
          <w:rStyle w:val="BodyTextChar"/>
          <w:rFonts w:asciiTheme="majorHAnsi" w:eastAsiaTheme="majorEastAsia" w:hAnsiTheme="majorHAnsi" w:cstheme="majorHAnsi"/>
          <w:color w:val="auto"/>
          <w:spacing w:val="-4"/>
          <w:sz w:val="28"/>
          <w:szCs w:val="28"/>
        </w:rPr>
        <w:t>Kon Tum</w:t>
      </w:r>
      <w:r w:rsidR="001C16E0" w:rsidRPr="006F2267">
        <w:rPr>
          <w:rStyle w:val="BodyTextChar"/>
          <w:rFonts w:asciiTheme="majorHAnsi" w:eastAsiaTheme="majorEastAsia" w:hAnsiTheme="majorHAnsi" w:cstheme="majorHAnsi"/>
          <w:color w:val="auto"/>
          <w:spacing w:val="-4"/>
          <w:sz w:val="28"/>
          <w:szCs w:val="28"/>
        </w:rPr>
        <w:t xml:space="preserve"> (</w:t>
      </w:r>
      <w:r w:rsidR="001C16E0" w:rsidRPr="006F2267">
        <w:rPr>
          <w:rStyle w:val="BodyTextChar"/>
          <w:rFonts w:asciiTheme="majorHAnsi" w:eastAsiaTheme="majorEastAsia" w:hAnsiTheme="majorHAnsi" w:cstheme="majorHAnsi"/>
          <w:i/>
          <w:iCs/>
          <w:color w:val="auto"/>
          <w:spacing w:val="-4"/>
          <w:sz w:val="28"/>
          <w:szCs w:val="28"/>
        </w:rPr>
        <w:t>đã thực hiện</w:t>
      </w:r>
      <w:r w:rsidR="00E61A18" w:rsidRPr="006F2267">
        <w:rPr>
          <w:rStyle w:val="BodyTextChar"/>
          <w:rFonts w:asciiTheme="majorHAnsi" w:eastAsiaTheme="majorEastAsia" w:hAnsiTheme="majorHAnsi" w:cstheme="majorHAnsi"/>
          <w:i/>
          <w:iCs/>
          <w:color w:val="auto"/>
          <w:spacing w:val="-4"/>
          <w:sz w:val="28"/>
          <w:szCs w:val="28"/>
        </w:rPr>
        <w:t xml:space="preserve"> sáp nhập vào cơ quan Báo Kon Tum (thuộc Tỉnh ủy quản lý</w:t>
      </w:r>
      <w:r w:rsidR="004A4CCB" w:rsidRPr="006F2267">
        <w:rPr>
          <w:rStyle w:val="BodyTextChar"/>
          <w:rFonts w:asciiTheme="majorHAnsi" w:eastAsiaTheme="majorEastAsia" w:hAnsiTheme="majorHAnsi" w:cstheme="majorHAnsi"/>
          <w:i/>
          <w:iCs/>
          <w:color w:val="auto"/>
          <w:spacing w:val="-4"/>
          <w:sz w:val="28"/>
          <w:szCs w:val="28"/>
        </w:rPr>
        <w:t>)</w:t>
      </w:r>
      <w:r w:rsidR="00E61A18" w:rsidRPr="006F2267">
        <w:rPr>
          <w:rStyle w:val="BodyTextChar"/>
          <w:rFonts w:asciiTheme="majorHAnsi" w:eastAsiaTheme="majorEastAsia" w:hAnsiTheme="majorHAnsi" w:cstheme="majorHAnsi"/>
          <w:color w:val="auto"/>
          <w:spacing w:val="-4"/>
          <w:sz w:val="28"/>
          <w:szCs w:val="28"/>
        </w:rPr>
        <w:t>).</w:t>
      </w:r>
    </w:p>
    <w:p w14:paraId="5837A905" w14:textId="67099853" w:rsidR="009A4639" w:rsidRPr="00A80DDD" w:rsidRDefault="00743694"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bookmarkStart w:id="2" w:name="_Hlk195369448"/>
      <w:r w:rsidRPr="00A80DDD">
        <w:rPr>
          <w:rStyle w:val="BodyTextChar"/>
          <w:rFonts w:asciiTheme="majorHAnsi" w:eastAsiaTheme="majorEastAsia" w:hAnsiTheme="majorHAnsi" w:cstheme="majorHAnsi"/>
          <w:color w:val="auto"/>
          <w:sz w:val="28"/>
          <w:szCs w:val="28"/>
        </w:rPr>
        <w:t xml:space="preserve">- </w:t>
      </w:r>
      <w:r w:rsidRPr="00A80DDD">
        <w:rPr>
          <w:rFonts w:asciiTheme="majorHAnsi" w:hAnsiTheme="majorHAnsi" w:cstheme="majorHAnsi"/>
          <w:color w:val="auto"/>
          <w:sz w:val="28"/>
          <w:szCs w:val="28"/>
        </w:rPr>
        <w:t>D</w:t>
      </w:r>
      <w:r w:rsidRPr="0022596E">
        <w:rPr>
          <w:rFonts w:asciiTheme="majorHAnsi" w:hAnsiTheme="majorHAnsi" w:cstheme="majorHAnsi"/>
          <w:color w:val="auto"/>
          <w:sz w:val="28"/>
          <w:szCs w:val="28"/>
        </w:rPr>
        <w:t>oanh nghiệp nhà nước</w:t>
      </w:r>
      <w:r w:rsidR="00B73AC2" w:rsidRPr="00A80DDD">
        <w:rPr>
          <w:rFonts w:asciiTheme="majorHAnsi" w:hAnsiTheme="majorHAnsi" w:cstheme="majorHAnsi"/>
          <w:color w:val="auto"/>
          <w:sz w:val="28"/>
          <w:szCs w:val="28"/>
        </w:rPr>
        <w:t>:</w:t>
      </w:r>
      <w:r w:rsidRPr="00A80DDD">
        <w:rPr>
          <w:rFonts w:asciiTheme="majorHAnsi" w:hAnsiTheme="majorHAnsi" w:cstheme="majorHAnsi"/>
          <w:color w:val="auto"/>
          <w:sz w:val="28"/>
          <w:szCs w:val="28"/>
        </w:rPr>
        <w:t xml:space="preserve"> (1) </w:t>
      </w:r>
      <w:r w:rsidRPr="0022596E">
        <w:rPr>
          <w:rFonts w:asciiTheme="majorHAnsi" w:hAnsiTheme="majorHAnsi" w:cstheme="majorHAnsi"/>
          <w:color w:val="auto"/>
          <w:sz w:val="28"/>
          <w:szCs w:val="28"/>
        </w:rPr>
        <w:t>Công ty TNHH MTV Xổ số kiến thiết Kon Tum</w:t>
      </w:r>
      <w:r w:rsidR="00B73AC2" w:rsidRPr="00A80DDD">
        <w:rPr>
          <w:rFonts w:asciiTheme="majorHAnsi" w:hAnsiTheme="majorHAnsi" w:cstheme="majorHAnsi"/>
          <w:color w:val="auto"/>
          <w:sz w:val="28"/>
          <w:szCs w:val="28"/>
        </w:rPr>
        <w:t xml:space="preserve">; (2) </w:t>
      </w:r>
      <w:r w:rsidRPr="0022596E">
        <w:rPr>
          <w:rFonts w:asciiTheme="majorHAnsi" w:hAnsiTheme="majorHAnsi" w:cstheme="majorHAnsi"/>
          <w:color w:val="auto"/>
          <w:sz w:val="28"/>
          <w:szCs w:val="28"/>
        </w:rPr>
        <w:t>Công ty TNHH MTV Lâm nghiệp Đăk Tô</w:t>
      </w:r>
      <w:r w:rsidR="00B73AC2" w:rsidRPr="00A80DDD">
        <w:rPr>
          <w:rFonts w:asciiTheme="majorHAnsi" w:hAnsiTheme="majorHAnsi" w:cstheme="majorHAnsi"/>
          <w:color w:val="auto"/>
          <w:sz w:val="28"/>
          <w:szCs w:val="28"/>
        </w:rPr>
        <w:t>; (3)</w:t>
      </w:r>
      <w:r w:rsidR="00131178" w:rsidRPr="00A80DDD">
        <w:rPr>
          <w:rFonts w:asciiTheme="majorHAnsi" w:hAnsiTheme="majorHAnsi" w:cstheme="majorHAnsi"/>
          <w:color w:val="auto"/>
          <w:sz w:val="28"/>
          <w:szCs w:val="28"/>
        </w:rPr>
        <w:t xml:space="preserve"> </w:t>
      </w:r>
      <w:r w:rsidRPr="0022596E">
        <w:rPr>
          <w:rFonts w:asciiTheme="majorHAnsi" w:hAnsiTheme="majorHAnsi" w:cstheme="majorHAnsi"/>
          <w:color w:val="auto"/>
          <w:sz w:val="28"/>
          <w:szCs w:val="28"/>
        </w:rPr>
        <w:t>Công ty TNHH MTV Lâm nghiệ</w:t>
      </w:r>
      <w:r w:rsidR="00885EAB" w:rsidRPr="0022596E">
        <w:rPr>
          <w:rFonts w:asciiTheme="majorHAnsi" w:hAnsiTheme="majorHAnsi" w:cstheme="majorHAnsi"/>
          <w:color w:val="auto"/>
          <w:sz w:val="28"/>
          <w:szCs w:val="28"/>
        </w:rPr>
        <w:t>p Kon Pl</w:t>
      </w:r>
      <w:r w:rsidR="00885EAB" w:rsidRPr="00A80DDD">
        <w:rPr>
          <w:rFonts w:asciiTheme="majorHAnsi" w:hAnsiTheme="majorHAnsi" w:cstheme="majorHAnsi"/>
          <w:color w:val="auto"/>
          <w:sz w:val="28"/>
          <w:szCs w:val="28"/>
        </w:rPr>
        <w:t>ô</w:t>
      </w:r>
      <w:r w:rsidRPr="0022596E">
        <w:rPr>
          <w:rFonts w:asciiTheme="majorHAnsi" w:hAnsiTheme="majorHAnsi" w:cstheme="majorHAnsi"/>
          <w:color w:val="auto"/>
          <w:sz w:val="28"/>
          <w:szCs w:val="28"/>
        </w:rPr>
        <w:t>ng</w:t>
      </w:r>
      <w:r w:rsidR="00B73AC2" w:rsidRPr="00A80DDD">
        <w:rPr>
          <w:rFonts w:asciiTheme="majorHAnsi" w:hAnsiTheme="majorHAnsi" w:cstheme="majorHAnsi"/>
          <w:color w:val="auto"/>
          <w:sz w:val="28"/>
          <w:szCs w:val="28"/>
        </w:rPr>
        <w:t xml:space="preserve">; (4) </w:t>
      </w:r>
      <w:r w:rsidRPr="0022596E">
        <w:rPr>
          <w:rFonts w:asciiTheme="majorHAnsi" w:hAnsiTheme="majorHAnsi" w:cstheme="majorHAnsi"/>
          <w:color w:val="auto"/>
          <w:sz w:val="28"/>
          <w:szCs w:val="28"/>
        </w:rPr>
        <w:t>Công ty TNHH MTV Lâm nghiệp Sa Thầy</w:t>
      </w:r>
      <w:r w:rsidR="00B73AC2" w:rsidRPr="00A80DDD">
        <w:rPr>
          <w:rFonts w:asciiTheme="majorHAnsi" w:hAnsiTheme="majorHAnsi" w:cstheme="majorHAnsi"/>
          <w:color w:val="auto"/>
          <w:sz w:val="28"/>
          <w:szCs w:val="28"/>
        </w:rPr>
        <w:t xml:space="preserve">; (5) </w:t>
      </w:r>
      <w:r w:rsidRPr="0022596E">
        <w:rPr>
          <w:rFonts w:asciiTheme="majorHAnsi" w:hAnsiTheme="majorHAnsi" w:cstheme="majorHAnsi"/>
          <w:color w:val="auto"/>
          <w:sz w:val="28"/>
          <w:szCs w:val="28"/>
        </w:rPr>
        <w:t>Công ty TNHH MTV Lâm nghiệp Ngọc Hồi</w:t>
      </w:r>
      <w:r w:rsidR="00B73AC2" w:rsidRPr="00A80DDD">
        <w:rPr>
          <w:rFonts w:asciiTheme="majorHAnsi" w:hAnsiTheme="majorHAnsi" w:cstheme="majorHAnsi"/>
          <w:color w:val="auto"/>
          <w:sz w:val="28"/>
          <w:szCs w:val="28"/>
        </w:rPr>
        <w:t xml:space="preserve">; (6) </w:t>
      </w:r>
      <w:r w:rsidRPr="0022596E">
        <w:rPr>
          <w:rFonts w:asciiTheme="majorHAnsi" w:hAnsiTheme="majorHAnsi" w:cstheme="majorHAnsi"/>
          <w:color w:val="auto"/>
          <w:sz w:val="28"/>
          <w:szCs w:val="28"/>
        </w:rPr>
        <w:t>Công ty TNHH MTV Lâm nghiệp Ia H'Drai</w:t>
      </w:r>
      <w:r w:rsidR="00B73AC2" w:rsidRPr="00A80DDD">
        <w:rPr>
          <w:rFonts w:asciiTheme="majorHAnsi" w:hAnsiTheme="majorHAnsi" w:cstheme="majorHAnsi"/>
          <w:color w:val="auto"/>
          <w:sz w:val="28"/>
          <w:szCs w:val="28"/>
        </w:rPr>
        <w:t xml:space="preserve">; (7) </w:t>
      </w:r>
      <w:r w:rsidRPr="0022596E">
        <w:rPr>
          <w:rFonts w:asciiTheme="majorHAnsi" w:hAnsiTheme="majorHAnsi" w:cstheme="majorHAnsi"/>
          <w:color w:val="auto"/>
          <w:sz w:val="28"/>
          <w:szCs w:val="28"/>
        </w:rPr>
        <w:t>Công ty TNHH MTV Lâm nghiệ</w:t>
      </w:r>
      <w:r w:rsidR="00AA73DC" w:rsidRPr="0022596E">
        <w:rPr>
          <w:rFonts w:asciiTheme="majorHAnsi" w:hAnsiTheme="majorHAnsi" w:cstheme="majorHAnsi"/>
          <w:color w:val="auto"/>
          <w:sz w:val="28"/>
          <w:szCs w:val="28"/>
        </w:rPr>
        <w:t>p Đăk</w:t>
      </w:r>
      <w:r w:rsidR="00AA73DC" w:rsidRPr="00A80DDD">
        <w:rPr>
          <w:rFonts w:asciiTheme="majorHAnsi" w:hAnsiTheme="majorHAnsi" w:cstheme="majorHAnsi"/>
          <w:color w:val="auto"/>
          <w:sz w:val="28"/>
          <w:szCs w:val="28"/>
        </w:rPr>
        <w:t xml:space="preserve"> GL</w:t>
      </w:r>
      <w:r w:rsidRPr="0022596E">
        <w:rPr>
          <w:rFonts w:asciiTheme="majorHAnsi" w:hAnsiTheme="majorHAnsi" w:cstheme="majorHAnsi"/>
          <w:color w:val="auto"/>
          <w:sz w:val="28"/>
          <w:szCs w:val="28"/>
        </w:rPr>
        <w:t>ei</w:t>
      </w:r>
      <w:r w:rsidR="00B73AC2" w:rsidRPr="00A80DDD">
        <w:rPr>
          <w:rFonts w:asciiTheme="majorHAnsi" w:hAnsiTheme="majorHAnsi" w:cstheme="majorHAnsi"/>
          <w:color w:val="auto"/>
          <w:sz w:val="28"/>
          <w:szCs w:val="28"/>
        </w:rPr>
        <w:t xml:space="preserve">; (8) </w:t>
      </w:r>
      <w:r w:rsidRPr="0022596E">
        <w:rPr>
          <w:rFonts w:asciiTheme="majorHAnsi" w:hAnsiTheme="majorHAnsi" w:cstheme="majorHAnsi"/>
          <w:color w:val="auto"/>
          <w:sz w:val="28"/>
          <w:szCs w:val="28"/>
        </w:rPr>
        <w:t>Công ty TNHH MTV Lâm nghiệp Kon Rẫy</w:t>
      </w:r>
      <w:r w:rsidR="00885EAB" w:rsidRPr="00A80DDD">
        <w:rPr>
          <w:rFonts w:asciiTheme="majorHAnsi" w:hAnsiTheme="majorHAnsi" w:cstheme="majorHAnsi"/>
          <w:color w:val="auto"/>
          <w:sz w:val="28"/>
          <w:szCs w:val="28"/>
        </w:rPr>
        <w:t xml:space="preserve">; (9) </w:t>
      </w:r>
      <w:r w:rsidR="00885EAB" w:rsidRPr="0022596E">
        <w:rPr>
          <w:rFonts w:asciiTheme="majorHAnsi" w:hAnsiTheme="majorHAnsi" w:cstheme="majorHAnsi"/>
          <w:color w:val="auto"/>
          <w:sz w:val="28"/>
          <w:szCs w:val="28"/>
        </w:rPr>
        <w:t>Công ty TNHH MTV</w:t>
      </w:r>
      <w:r w:rsidR="00885EAB" w:rsidRPr="00A80DDD">
        <w:rPr>
          <w:rFonts w:asciiTheme="majorHAnsi" w:hAnsiTheme="majorHAnsi" w:cstheme="majorHAnsi"/>
          <w:color w:val="auto"/>
          <w:sz w:val="28"/>
          <w:szCs w:val="28"/>
        </w:rPr>
        <w:t xml:space="preserve"> khai thác các công trình thủy lợi Kon Tum.</w:t>
      </w:r>
    </w:p>
    <w:p w14:paraId="68C7AA84" w14:textId="5A3256C5" w:rsidR="009A4639" w:rsidRPr="0022596E" w:rsidRDefault="0072182A"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color w:val="auto"/>
          <w:sz w:val="28"/>
          <w:szCs w:val="28"/>
        </w:rPr>
      </w:pPr>
      <w:r w:rsidRPr="00A80DDD">
        <w:rPr>
          <w:rFonts w:asciiTheme="majorHAnsi" w:hAnsiTheme="majorHAnsi" w:cstheme="majorHAnsi"/>
          <w:color w:val="auto"/>
          <w:sz w:val="28"/>
          <w:szCs w:val="28"/>
        </w:rPr>
        <w:lastRenderedPageBreak/>
        <w:t>- Các Hội</w:t>
      </w:r>
      <w:r w:rsidR="00797ECF" w:rsidRPr="00A80DDD">
        <w:rPr>
          <w:rFonts w:asciiTheme="majorHAnsi" w:hAnsiTheme="majorHAnsi" w:cstheme="majorHAnsi"/>
          <w:color w:val="auto"/>
          <w:sz w:val="28"/>
          <w:szCs w:val="28"/>
        </w:rPr>
        <w:t xml:space="preserve"> quần chúng</w:t>
      </w:r>
      <w:r w:rsidRPr="00A80DDD">
        <w:rPr>
          <w:rFonts w:asciiTheme="majorHAnsi" w:hAnsiTheme="majorHAnsi" w:cstheme="majorHAnsi"/>
          <w:color w:val="auto"/>
          <w:sz w:val="28"/>
          <w:szCs w:val="28"/>
        </w:rPr>
        <w:t xml:space="preserve"> được </w:t>
      </w:r>
      <w:r w:rsidR="00797ECF" w:rsidRPr="00A80DDD">
        <w:rPr>
          <w:rFonts w:asciiTheme="majorHAnsi" w:hAnsiTheme="majorHAnsi" w:cstheme="majorHAnsi"/>
          <w:color w:val="auto"/>
          <w:sz w:val="28"/>
          <w:szCs w:val="28"/>
        </w:rPr>
        <w:t>Đ</w:t>
      </w:r>
      <w:r w:rsidRPr="00A80DDD">
        <w:rPr>
          <w:rFonts w:asciiTheme="majorHAnsi" w:hAnsiTheme="majorHAnsi" w:cstheme="majorHAnsi"/>
          <w:color w:val="auto"/>
          <w:sz w:val="28"/>
          <w:szCs w:val="28"/>
        </w:rPr>
        <w:t>ảng</w:t>
      </w:r>
      <w:r w:rsidR="00797ECF" w:rsidRPr="00A80DDD">
        <w:rPr>
          <w:rFonts w:asciiTheme="majorHAnsi" w:hAnsiTheme="majorHAnsi" w:cstheme="majorHAnsi"/>
          <w:color w:val="auto"/>
          <w:sz w:val="28"/>
          <w:szCs w:val="28"/>
        </w:rPr>
        <w:t>,</w:t>
      </w:r>
      <w:r w:rsidRPr="00A80DDD">
        <w:rPr>
          <w:rFonts w:asciiTheme="majorHAnsi" w:hAnsiTheme="majorHAnsi" w:cstheme="majorHAnsi"/>
          <w:color w:val="auto"/>
          <w:sz w:val="28"/>
          <w:szCs w:val="28"/>
        </w:rPr>
        <w:t xml:space="preserve"> nhà nước giao nhiệm vụ:</w:t>
      </w:r>
      <w:r w:rsidR="009A4639" w:rsidRPr="00A80DDD">
        <w:rPr>
          <w:rFonts w:asciiTheme="majorHAnsi" w:hAnsiTheme="majorHAnsi" w:cstheme="majorHAnsi"/>
          <w:color w:val="auto"/>
          <w:sz w:val="28"/>
          <w:szCs w:val="28"/>
        </w:rPr>
        <w:t xml:space="preserve"> </w:t>
      </w:r>
      <w:r w:rsidR="009A4639" w:rsidRPr="0022596E">
        <w:rPr>
          <w:rStyle w:val="BodyTextChar"/>
          <w:rFonts w:asciiTheme="majorHAnsi" w:eastAsiaTheme="majorEastAsia" w:hAnsiTheme="majorHAnsi" w:cstheme="majorHAnsi"/>
          <w:color w:val="auto"/>
          <w:sz w:val="28"/>
          <w:szCs w:val="28"/>
        </w:rPr>
        <w:t>(1) Liên hiệp các Hội Khoa học và Kỹ thuật; (2) Hội bảo vệ người tiêu dùng tỉnh; (3) Hội Nạn nhân chất độc da cam/dioxin; (4) Hội Chữ thập đỏ; (5) Hội Hữu nghị Việt - Lào; (6) Hội Hữu nghị Việt Nam - Campuchia; (7) Hội Liên lạc người Việt Nam ở nước ngoài; (8) Hội Văn học Nghệ thuật; (9) Hội Nhà báo; (10) Hội Bảo vệ quyền trẻ em và Bảo trợ người khuyết tật; (11) Hội Khuyến học tỉnh; (12) Hội Cựu Thanh niên xung phong; (13) Hội Người cao tuổi; (14) Hội Luật gia; (15) Liên hiệp hội thanh niên Việt Nam.</w:t>
      </w:r>
    </w:p>
    <w:bookmarkEnd w:id="2"/>
    <w:p w14:paraId="7ED42E68" w14:textId="7CE56DB1" w:rsidR="009C43E5" w:rsidRPr="00A80DDD" w:rsidRDefault="002F7C23"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Style w:val="BodyTextChar"/>
          <w:rFonts w:asciiTheme="majorHAnsi" w:eastAsiaTheme="majorEastAsia" w:hAnsiTheme="majorHAnsi" w:cstheme="majorHAnsi"/>
          <w:b/>
          <w:color w:val="auto"/>
          <w:sz w:val="28"/>
          <w:szCs w:val="28"/>
        </w:rPr>
      </w:pPr>
      <w:r w:rsidRPr="00A80DDD">
        <w:rPr>
          <w:rStyle w:val="BodyTextChar"/>
          <w:rFonts w:asciiTheme="majorHAnsi" w:eastAsiaTheme="majorEastAsia" w:hAnsiTheme="majorHAnsi" w:cstheme="majorHAnsi"/>
          <w:b/>
          <w:color w:val="auto"/>
          <w:sz w:val="28"/>
          <w:szCs w:val="28"/>
        </w:rPr>
        <w:t>2.</w:t>
      </w:r>
      <w:r w:rsidR="00D01B61" w:rsidRPr="00A80DDD">
        <w:rPr>
          <w:rStyle w:val="BodyTextChar"/>
          <w:rFonts w:asciiTheme="majorHAnsi" w:eastAsiaTheme="majorEastAsia" w:hAnsiTheme="majorHAnsi" w:cstheme="majorHAnsi"/>
          <w:b/>
          <w:color w:val="auto"/>
          <w:sz w:val="28"/>
          <w:szCs w:val="28"/>
        </w:rPr>
        <w:t>6.2. Về biên chế</w:t>
      </w:r>
    </w:p>
    <w:p w14:paraId="7622B94F" w14:textId="47E1A0F4" w:rsidR="003E0F37" w:rsidRPr="00A80DDD" w:rsidRDefault="00D01B61" w:rsidP="00C8680A">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rFonts w:asciiTheme="majorHAnsi" w:hAnsiTheme="majorHAnsi" w:cstheme="majorHAnsi"/>
          <w:bCs/>
          <w:color w:val="auto"/>
          <w:sz w:val="28"/>
          <w:szCs w:val="28"/>
        </w:rPr>
      </w:pPr>
      <w:r w:rsidRPr="00A80DDD">
        <w:rPr>
          <w:rFonts w:asciiTheme="majorHAnsi" w:hAnsiTheme="majorHAnsi" w:cstheme="majorHAnsi"/>
          <w:bCs/>
          <w:color w:val="auto"/>
          <w:sz w:val="28"/>
          <w:szCs w:val="28"/>
        </w:rPr>
        <w:t>Năm 2025, biên chế công chức hành chính khối chính quyền cấp tỉnh được giao là: 1.1</w:t>
      </w:r>
      <w:r w:rsidR="00FC1420" w:rsidRPr="00A80DDD">
        <w:rPr>
          <w:rFonts w:asciiTheme="majorHAnsi" w:hAnsiTheme="majorHAnsi" w:cstheme="majorHAnsi"/>
          <w:bCs/>
          <w:color w:val="auto"/>
          <w:sz w:val="28"/>
          <w:szCs w:val="28"/>
        </w:rPr>
        <w:t>40</w:t>
      </w:r>
      <w:r w:rsidRPr="00A80DDD">
        <w:rPr>
          <w:rFonts w:asciiTheme="majorHAnsi" w:hAnsiTheme="majorHAnsi" w:cstheme="majorHAnsi"/>
          <w:bCs/>
          <w:color w:val="auto"/>
          <w:sz w:val="28"/>
          <w:szCs w:val="28"/>
        </w:rPr>
        <w:t xml:space="preserve"> biên chế.</w:t>
      </w:r>
      <w:r w:rsidR="003E0F37" w:rsidRPr="00A80DDD">
        <w:rPr>
          <w:rFonts w:asciiTheme="majorHAnsi" w:hAnsiTheme="majorHAnsi" w:cstheme="majorHAnsi"/>
          <w:bCs/>
          <w:color w:val="auto"/>
          <w:sz w:val="28"/>
          <w:szCs w:val="28"/>
        </w:rPr>
        <w:t xml:space="preserve"> Biên chế viên chức sự nghiệp</w:t>
      </w:r>
      <w:r w:rsidR="00351846" w:rsidRPr="00A80DDD">
        <w:rPr>
          <w:rFonts w:asciiTheme="majorHAnsi" w:hAnsiTheme="majorHAnsi" w:cstheme="majorHAnsi"/>
          <w:bCs/>
          <w:color w:val="auto"/>
          <w:sz w:val="28"/>
          <w:szCs w:val="28"/>
        </w:rPr>
        <w:t xml:space="preserve"> </w:t>
      </w:r>
      <w:r w:rsidR="003E0F37" w:rsidRPr="00A80DDD">
        <w:rPr>
          <w:rFonts w:asciiTheme="majorHAnsi" w:hAnsiTheme="majorHAnsi" w:cstheme="majorHAnsi"/>
          <w:bCs/>
          <w:color w:val="auto"/>
          <w:sz w:val="28"/>
          <w:szCs w:val="28"/>
        </w:rPr>
        <w:t>hưởng lương từ ngân sách nhà nước</w:t>
      </w:r>
      <w:r w:rsidR="00A7570E" w:rsidRPr="00A80DDD">
        <w:rPr>
          <w:rFonts w:asciiTheme="majorHAnsi" w:hAnsiTheme="majorHAnsi" w:cstheme="majorHAnsi"/>
          <w:bCs/>
          <w:color w:val="auto"/>
          <w:sz w:val="28"/>
          <w:szCs w:val="28"/>
        </w:rPr>
        <w:t xml:space="preserve"> được giao là</w:t>
      </w:r>
      <w:r w:rsidR="003E0F37" w:rsidRPr="00A80DDD">
        <w:rPr>
          <w:rFonts w:asciiTheme="majorHAnsi" w:hAnsiTheme="majorHAnsi" w:cstheme="majorHAnsi"/>
          <w:bCs/>
          <w:color w:val="auto"/>
          <w:sz w:val="28"/>
          <w:szCs w:val="28"/>
        </w:rPr>
        <w:t xml:space="preserve"> </w:t>
      </w:r>
      <w:r w:rsidR="00E21733" w:rsidRPr="00A80DDD">
        <w:rPr>
          <w:rFonts w:asciiTheme="majorHAnsi" w:hAnsiTheme="majorHAnsi" w:cstheme="majorHAnsi"/>
          <w:bCs/>
          <w:color w:val="auto"/>
          <w:sz w:val="28"/>
          <w:szCs w:val="28"/>
        </w:rPr>
        <w:t>3</w:t>
      </w:r>
      <w:r w:rsidR="005C04C5" w:rsidRPr="00A80DDD">
        <w:rPr>
          <w:rFonts w:asciiTheme="majorHAnsi" w:hAnsiTheme="majorHAnsi" w:cstheme="majorHAnsi"/>
          <w:bCs/>
          <w:color w:val="auto"/>
          <w:sz w:val="28"/>
          <w:szCs w:val="28"/>
        </w:rPr>
        <w:t>.</w:t>
      </w:r>
      <w:r w:rsidR="00E21733" w:rsidRPr="00A80DDD">
        <w:rPr>
          <w:rFonts w:asciiTheme="majorHAnsi" w:hAnsiTheme="majorHAnsi" w:cstheme="majorHAnsi"/>
          <w:bCs/>
          <w:color w:val="auto"/>
          <w:sz w:val="28"/>
          <w:szCs w:val="28"/>
        </w:rPr>
        <w:t>650</w:t>
      </w:r>
      <w:r w:rsidR="005C04C5" w:rsidRPr="00A80DDD">
        <w:rPr>
          <w:rFonts w:asciiTheme="majorHAnsi" w:hAnsiTheme="majorHAnsi" w:cstheme="majorHAnsi"/>
          <w:bCs/>
          <w:color w:val="auto"/>
          <w:sz w:val="28"/>
          <w:szCs w:val="28"/>
        </w:rPr>
        <w:t xml:space="preserve"> biên chế</w:t>
      </w:r>
      <w:r w:rsidR="002F26C5" w:rsidRPr="00A80DDD">
        <w:rPr>
          <w:rFonts w:asciiTheme="majorHAnsi" w:hAnsiTheme="majorHAnsi" w:cstheme="majorHAnsi"/>
          <w:color w:val="auto"/>
          <w:sz w:val="28"/>
          <w:szCs w:val="28"/>
        </w:rPr>
        <w:t>.</w:t>
      </w:r>
    </w:p>
    <w:p w14:paraId="5B516898" w14:textId="77777777" w:rsidR="00C8680A" w:rsidRPr="00DA7E5D" w:rsidRDefault="00C8680A" w:rsidP="00C8680A">
      <w:pPr>
        <w:pStyle w:val="BodyText"/>
        <w:tabs>
          <w:tab w:val="left" w:pos="1098"/>
        </w:tabs>
        <w:spacing w:before="120" w:after="120" w:line="240" w:lineRule="auto"/>
        <w:jc w:val="center"/>
        <w:rPr>
          <w:rFonts w:asciiTheme="majorHAnsi" w:hAnsiTheme="majorHAnsi" w:cstheme="majorHAnsi"/>
          <w:b/>
          <w:bCs/>
          <w:sz w:val="28"/>
          <w:szCs w:val="28"/>
        </w:rPr>
      </w:pPr>
    </w:p>
    <w:p w14:paraId="5B53BC85" w14:textId="6C3228BA" w:rsidR="00386045" w:rsidRPr="00A80DDD" w:rsidRDefault="00386045" w:rsidP="00C8680A">
      <w:pPr>
        <w:pStyle w:val="BodyText"/>
        <w:tabs>
          <w:tab w:val="left" w:pos="1098"/>
        </w:tabs>
        <w:spacing w:before="120" w:after="120" w:line="240" w:lineRule="auto"/>
        <w:jc w:val="center"/>
        <w:rPr>
          <w:rFonts w:asciiTheme="majorHAnsi" w:hAnsiTheme="majorHAnsi" w:cstheme="majorHAnsi"/>
          <w:b/>
          <w:bCs/>
          <w:sz w:val="28"/>
          <w:szCs w:val="28"/>
        </w:rPr>
      </w:pPr>
      <w:r w:rsidRPr="00A80DDD">
        <w:rPr>
          <w:rFonts w:asciiTheme="majorHAnsi" w:hAnsiTheme="majorHAnsi" w:cstheme="majorHAnsi"/>
          <w:b/>
          <w:bCs/>
          <w:sz w:val="28"/>
          <w:szCs w:val="28"/>
        </w:rPr>
        <w:t>Phần III</w:t>
      </w:r>
    </w:p>
    <w:p w14:paraId="62A93040" w14:textId="3978120C" w:rsidR="00386045" w:rsidRPr="00A80DDD" w:rsidRDefault="00386045" w:rsidP="00C8680A">
      <w:pPr>
        <w:pStyle w:val="BodyText"/>
        <w:tabs>
          <w:tab w:val="left" w:pos="1098"/>
        </w:tabs>
        <w:spacing w:before="120" w:after="120" w:line="240" w:lineRule="auto"/>
        <w:jc w:val="center"/>
        <w:rPr>
          <w:rFonts w:asciiTheme="majorHAnsi" w:hAnsiTheme="majorHAnsi" w:cstheme="majorHAnsi"/>
          <w:b/>
          <w:bCs/>
          <w:sz w:val="28"/>
          <w:szCs w:val="28"/>
        </w:rPr>
      </w:pPr>
      <w:r w:rsidRPr="00A80DDD">
        <w:rPr>
          <w:rFonts w:asciiTheme="majorHAnsi" w:hAnsiTheme="majorHAnsi" w:cstheme="majorHAnsi"/>
          <w:b/>
          <w:bCs/>
          <w:sz w:val="28"/>
          <w:szCs w:val="28"/>
        </w:rPr>
        <w:t xml:space="preserve">PHƯƠNG ÁN SẮP XẾP </w:t>
      </w:r>
      <w:r w:rsidR="002F7C23" w:rsidRPr="00A80DDD">
        <w:rPr>
          <w:rFonts w:asciiTheme="majorHAnsi" w:hAnsiTheme="majorHAnsi" w:cstheme="majorHAnsi"/>
          <w:b/>
          <w:bCs/>
          <w:sz w:val="28"/>
          <w:szCs w:val="28"/>
        </w:rPr>
        <w:t xml:space="preserve">ĐƠN VỊ HÀNH CHÍNH </w:t>
      </w:r>
      <w:r w:rsidRPr="00A80DDD">
        <w:rPr>
          <w:rFonts w:asciiTheme="majorHAnsi" w:hAnsiTheme="majorHAnsi" w:cstheme="majorHAnsi"/>
          <w:b/>
          <w:bCs/>
          <w:sz w:val="28"/>
          <w:szCs w:val="28"/>
        </w:rPr>
        <w:t>TỈNH</w:t>
      </w:r>
    </w:p>
    <w:p w14:paraId="27DBEB1B" w14:textId="77777777" w:rsidR="00386045" w:rsidRPr="00A80DDD" w:rsidRDefault="00386045" w:rsidP="00C8680A">
      <w:pPr>
        <w:pStyle w:val="BodyText"/>
        <w:tabs>
          <w:tab w:val="left" w:pos="1642"/>
        </w:tabs>
        <w:spacing w:before="120" w:after="120" w:line="240" w:lineRule="auto"/>
        <w:jc w:val="both"/>
        <w:rPr>
          <w:rFonts w:asciiTheme="majorHAnsi" w:hAnsiTheme="majorHAnsi" w:cstheme="majorHAnsi"/>
          <w:sz w:val="28"/>
          <w:szCs w:val="28"/>
        </w:rPr>
      </w:pPr>
    </w:p>
    <w:p w14:paraId="6960CDD9" w14:textId="0B0F602A" w:rsidR="00386045" w:rsidRPr="00A80DDD" w:rsidRDefault="0059017C" w:rsidP="00C8680A">
      <w:pPr>
        <w:pStyle w:val="BodyText"/>
        <w:spacing w:before="120" w:after="120" w:line="240" w:lineRule="auto"/>
        <w:ind w:firstLine="0"/>
        <w:jc w:val="both"/>
        <w:rPr>
          <w:rFonts w:asciiTheme="majorHAnsi" w:hAnsiTheme="majorHAnsi" w:cstheme="majorHAnsi"/>
          <w:b/>
          <w:bCs/>
          <w:spacing w:val="-8"/>
          <w:sz w:val="28"/>
          <w:szCs w:val="28"/>
        </w:rPr>
      </w:pPr>
      <w:r w:rsidRPr="00A80DDD">
        <w:rPr>
          <w:rFonts w:asciiTheme="majorHAnsi" w:hAnsiTheme="majorHAnsi" w:cstheme="majorHAnsi"/>
          <w:b/>
          <w:bCs/>
          <w:sz w:val="28"/>
          <w:szCs w:val="28"/>
        </w:rPr>
        <w:tab/>
      </w:r>
      <w:r w:rsidR="00386045" w:rsidRPr="00A80DDD">
        <w:rPr>
          <w:rFonts w:asciiTheme="majorHAnsi" w:hAnsiTheme="majorHAnsi" w:cstheme="majorHAnsi"/>
          <w:b/>
          <w:bCs/>
          <w:spacing w:val="-8"/>
          <w:sz w:val="28"/>
          <w:szCs w:val="28"/>
        </w:rPr>
        <w:t xml:space="preserve">I. PHƯƠNG ÁN VÀ KẾT QUẢ SẮP XẾP </w:t>
      </w:r>
      <w:r w:rsidR="002F7C23" w:rsidRPr="00A80DDD">
        <w:rPr>
          <w:rFonts w:asciiTheme="majorHAnsi" w:hAnsiTheme="majorHAnsi" w:cstheme="majorHAnsi"/>
          <w:b/>
          <w:bCs/>
          <w:spacing w:val="-8"/>
          <w:sz w:val="28"/>
          <w:szCs w:val="28"/>
        </w:rPr>
        <w:t>ĐƠN VỊ HÀNH CHÍNH</w:t>
      </w:r>
      <w:r w:rsidR="00386045" w:rsidRPr="00A80DDD">
        <w:rPr>
          <w:rFonts w:asciiTheme="majorHAnsi" w:hAnsiTheme="majorHAnsi" w:cstheme="majorHAnsi"/>
          <w:b/>
          <w:bCs/>
          <w:spacing w:val="-8"/>
          <w:sz w:val="28"/>
          <w:szCs w:val="28"/>
        </w:rPr>
        <w:t xml:space="preserve"> TỈNH</w:t>
      </w:r>
    </w:p>
    <w:p w14:paraId="18FC3578" w14:textId="59FA3B96" w:rsidR="00386045" w:rsidRPr="00A80DDD" w:rsidRDefault="00386045" w:rsidP="00C8680A">
      <w:pPr>
        <w:pStyle w:val="BodyText"/>
        <w:spacing w:before="120" w:after="120" w:line="240" w:lineRule="auto"/>
        <w:ind w:firstLine="720"/>
        <w:rPr>
          <w:rFonts w:asciiTheme="majorHAnsi" w:hAnsiTheme="majorHAnsi" w:cstheme="majorHAnsi"/>
          <w:b/>
          <w:bCs/>
          <w:sz w:val="28"/>
          <w:szCs w:val="28"/>
        </w:rPr>
      </w:pPr>
      <w:r w:rsidRPr="00A80DDD">
        <w:rPr>
          <w:rFonts w:asciiTheme="majorHAnsi" w:hAnsiTheme="majorHAnsi" w:cstheme="majorHAnsi"/>
          <w:b/>
          <w:bCs/>
          <w:sz w:val="28"/>
          <w:szCs w:val="28"/>
        </w:rPr>
        <w:t>1. Phương án</w:t>
      </w:r>
      <w:r w:rsidR="000427A3" w:rsidRPr="00A80DDD">
        <w:rPr>
          <w:rFonts w:asciiTheme="majorHAnsi" w:hAnsiTheme="majorHAnsi" w:cstheme="majorHAnsi"/>
          <w:b/>
          <w:bCs/>
          <w:sz w:val="28"/>
          <w:szCs w:val="28"/>
        </w:rPr>
        <w:t xml:space="preserve"> và tên gọi</w:t>
      </w:r>
    </w:p>
    <w:p w14:paraId="20AD202E" w14:textId="599F8749" w:rsidR="000427A3" w:rsidRPr="00A80DDD" w:rsidRDefault="0059017C" w:rsidP="00C8680A">
      <w:pPr>
        <w:pStyle w:val="BodyText"/>
        <w:spacing w:before="120" w:after="120" w:line="240" w:lineRule="auto"/>
        <w:jc w:val="both"/>
        <w:rPr>
          <w:rFonts w:asciiTheme="majorHAnsi" w:hAnsiTheme="majorHAnsi" w:cstheme="majorHAnsi"/>
          <w:sz w:val="28"/>
          <w:szCs w:val="28"/>
        </w:rPr>
      </w:pPr>
      <w:r w:rsidRPr="00A80DDD">
        <w:rPr>
          <w:rFonts w:asciiTheme="majorHAnsi" w:hAnsiTheme="majorHAnsi" w:cstheme="majorHAnsi"/>
          <w:sz w:val="28"/>
          <w:szCs w:val="28"/>
        </w:rPr>
        <w:tab/>
      </w:r>
      <w:r w:rsidR="001A7783" w:rsidRPr="00A80DDD">
        <w:rPr>
          <w:rFonts w:asciiTheme="majorHAnsi" w:hAnsiTheme="majorHAnsi" w:cstheme="majorHAnsi"/>
          <w:sz w:val="28"/>
          <w:szCs w:val="28"/>
        </w:rPr>
        <w:t>Thành lập tỉnh Quảng Ngãi trên cơ sở h</w:t>
      </w:r>
      <w:r w:rsidR="001F4B0F" w:rsidRPr="00A80DDD">
        <w:rPr>
          <w:rFonts w:asciiTheme="majorHAnsi" w:hAnsiTheme="majorHAnsi" w:cstheme="majorHAnsi"/>
          <w:sz w:val="28"/>
          <w:szCs w:val="28"/>
        </w:rPr>
        <w:t>ợp nhất tỉnh Kon Tum và tỉnh Quảng Ngãi.</w:t>
      </w:r>
    </w:p>
    <w:p w14:paraId="55003C9B" w14:textId="3A5B1EF2" w:rsidR="00386045" w:rsidRPr="00A80DDD" w:rsidRDefault="0059017C" w:rsidP="00C8680A">
      <w:pPr>
        <w:pStyle w:val="BodyText"/>
        <w:spacing w:before="120" w:after="120" w:line="240" w:lineRule="auto"/>
        <w:jc w:val="both"/>
        <w:rPr>
          <w:rFonts w:asciiTheme="majorHAnsi" w:hAnsiTheme="majorHAnsi" w:cstheme="majorHAnsi"/>
          <w:sz w:val="28"/>
          <w:szCs w:val="28"/>
        </w:rPr>
      </w:pPr>
      <w:r w:rsidRPr="00A80DDD">
        <w:rPr>
          <w:rFonts w:asciiTheme="majorHAnsi" w:hAnsiTheme="majorHAnsi" w:cstheme="majorHAnsi"/>
          <w:sz w:val="28"/>
          <w:szCs w:val="28"/>
        </w:rPr>
        <w:tab/>
      </w:r>
      <w:r w:rsidR="00536DCC" w:rsidRPr="00A80DDD">
        <w:rPr>
          <w:rFonts w:asciiTheme="majorHAnsi" w:hAnsiTheme="majorHAnsi" w:cstheme="majorHAnsi"/>
          <w:sz w:val="28"/>
          <w:szCs w:val="28"/>
        </w:rPr>
        <w:t>Đơn vị hành chính</w:t>
      </w:r>
      <w:r w:rsidR="00386045" w:rsidRPr="00A80DDD">
        <w:rPr>
          <w:rFonts w:asciiTheme="majorHAnsi" w:hAnsiTheme="majorHAnsi" w:cstheme="majorHAnsi"/>
          <w:sz w:val="28"/>
          <w:szCs w:val="28"/>
        </w:rPr>
        <w:t xml:space="preserve"> tỉnh </w:t>
      </w:r>
      <w:r w:rsidR="000107E1" w:rsidRPr="00A80DDD">
        <w:rPr>
          <w:rFonts w:asciiTheme="majorHAnsi" w:hAnsiTheme="majorHAnsi" w:cstheme="majorHAnsi"/>
          <w:sz w:val="28"/>
          <w:szCs w:val="28"/>
        </w:rPr>
        <w:t>Quảng Ngãi</w:t>
      </w:r>
      <w:r w:rsidR="000427A3" w:rsidRPr="00A80DDD">
        <w:rPr>
          <w:rFonts w:asciiTheme="majorHAnsi" w:hAnsiTheme="majorHAnsi" w:cstheme="majorHAnsi"/>
          <w:sz w:val="28"/>
          <w:szCs w:val="28"/>
        </w:rPr>
        <w:t xml:space="preserve"> (</w:t>
      </w:r>
      <w:r w:rsidR="000427A3" w:rsidRPr="00D210A5">
        <w:rPr>
          <w:rFonts w:asciiTheme="majorHAnsi" w:hAnsiTheme="majorHAnsi" w:cstheme="majorHAnsi"/>
          <w:i/>
          <w:iCs/>
          <w:sz w:val="28"/>
          <w:szCs w:val="28"/>
        </w:rPr>
        <w:t>mới</w:t>
      </w:r>
      <w:r w:rsidR="000427A3" w:rsidRPr="00A80DDD">
        <w:rPr>
          <w:rFonts w:asciiTheme="majorHAnsi" w:hAnsiTheme="majorHAnsi" w:cstheme="majorHAnsi"/>
          <w:sz w:val="28"/>
          <w:szCs w:val="28"/>
        </w:rPr>
        <w:t>)</w:t>
      </w:r>
      <w:r w:rsidR="000107E1" w:rsidRPr="00A80DDD">
        <w:rPr>
          <w:rFonts w:asciiTheme="majorHAnsi" w:hAnsiTheme="majorHAnsi" w:cstheme="majorHAnsi"/>
          <w:sz w:val="28"/>
          <w:szCs w:val="28"/>
        </w:rPr>
        <w:t xml:space="preserve"> </w:t>
      </w:r>
      <w:r w:rsidR="00386045" w:rsidRPr="00A80DDD">
        <w:rPr>
          <w:rFonts w:asciiTheme="majorHAnsi" w:hAnsiTheme="majorHAnsi" w:cstheme="majorHAnsi"/>
          <w:sz w:val="28"/>
          <w:szCs w:val="28"/>
        </w:rPr>
        <w:t>có</w:t>
      </w:r>
      <w:r w:rsidR="00A3163C" w:rsidRPr="00A80DDD">
        <w:rPr>
          <w:rFonts w:asciiTheme="majorHAnsi" w:hAnsiTheme="majorHAnsi" w:cstheme="majorHAnsi"/>
          <w:sz w:val="28"/>
          <w:szCs w:val="28"/>
        </w:rPr>
        <w:t xml:space="preserve"> diện tích là</w:t>
      </w:r>
      <w:r w:rsidR="000107E1" w:rsidRPr="00A80DDD">
        <w:rPr>
          <w:rFonts w:asciiTheme="majorHAnsi" w:hAnsiTheme="majorHAnsi" w:cstheme="majorHAnsi"/>
          <w:sz w:val="28"/>
          <w:szCs w:val="28"/>
        </w:rPr>
        <w:t xml:space="preserve"> 14.832,548 </w:t>
      </w:r>
      <w:r w:rsidR="00386045" w:rsidRPr="00A80DDD">
        <w:rPr>
          <w:rFonts w:asciiTheme="majorHAnsi" w:hAnsiTheme="majorHAnsi" w:cstheme="majorHAnsi"/>
          <w:sz w:val="28"/>
          <w:szCs w:val="28"/>
        </w:rPr>
        <w:t>km</w:t>
      </w:r>
      <w:r w:rsidR="00386045" w:rsidRPr="00A80DDD">
        <w:rPr>
          <w:rFonts w:asciiTheme="majorHAnsi" w:hAnsiTheme="majorHAnsi" w:cstheme="majorHAnsi"/>
          <w:sz w:val="28"/>
          <w:szCs w:val="28"/>
          <w:vertAlign w:val="superscript"/>
        </w:rPr>
        <w:t>2</w:t>
      </w:r>
      <w:r w:rsidR="00386045" w:rsidRPr="00A80DDD">
        <w:rPr>
          <w:rFonts w:asciiTheme="majorHAnsi" w:hAnsiTheme="majorHAnsi" w:cstheme="majorHAnsi"/>
          <w:sz w:val="28"/>
          <w:szCs w:val="28"/>
        </w:rPr>
        <w:t xml:space="preserve"> (</w:t>
      </w:r>
      <w:r w:rsidR="00386045" w:rsidRPr="00D210A5">
        <w:rPr>
          <w:rFonts w:asciiTheme="majorHAnsi" w:hAnsiTheme="majorHAnsi" w:cstheme="majorHAnsi"/>
          <w:i/>
          <w:iCs/>
          <w:sz w:val="28"/>
          <w:szCs w:val="28"/>
        </w:rPr>
        <w:t xml:space="preserve">đạt </w:t>
      </w:r>
      <w:r w:rsidR="000107E1" w:rsidRPr="00D210A5">
        <w:rPr>
          <w:rFonts w:asciiTheme="majorHAnsi" w:hAnsiTheme="majorHAnsi" w:cstheme="majorHAnsi"/>
          <w:i/>
          <w:iCs/>
          <w:sz w:val="28"/>
          <w:szCs w:val="28"/>
        </w:rPr>
        <w:t>296,65</w:t>
      </w:r>
      <w:r w:rsidR="00386045" w:rsidRPr="00D210A5">
        <w:rPr>
          <w:rFonts w:asciiTheme="majorHAnsi" w:hAnsiTheme="majorHAnsi" w:cstheme="majorHAnsi"/>
          <w:i/>
          <w:iCs/>
          <w:sz w:val="28"/>
          <w:szCs w:val="28"/>
        </w:rPr>
        <w:t xml:space="preserve"> % so với tiêu chuẩn</w:t>
      </w:r>
      <w:r w:rsidR="00386045" w:rsidRPr="00A80DDD">
        <w:rPr>
          <w:rFonts w:asciiTheme="majorHAnsi" w:hAnsiTheme="majorHAnsi" w:cstheme="majorHAnsi"/>
          <w:sz w:val="28"/>
          <w:szCs w:val="28"/>
        </w:rPr>
        <w:t xml:space="preserve">), </w:t>
      </w:r>
      <w:r w:rsidR="00D210A5" w:rsidRPr="00D210A5">
        <w:rPr>
          <w:rFonts w:asciiTheme="majorHAnsi" w:hAnsiTheme="majorHAnsi" w:cstheme="majorHAnsi"/>
          <w:sz w:val="28"/>
          <w:szCs w:val="28"/>
        </w:rPr>
        <w:t>q</w:t>
      </w:r>
      <w:r w:rsidR="00386045" w:rsidRPr="00A80DDD">
        <w:rPr>
          <w:rFonts w:asciiTheme="majorHAnsi" w:hAnsiTheme="majorHAnsi" w:cstheme="majorHAnsi"/>
          <w:sz w:val="28"/>
          <w:szCs w:val="28"/>
        </w:rPr>
        <w:t xml:space="preserve">uy mô dân số </w:t>
      </w:r>
      <w:r w:rsidR="00A371D0" w:rsidRPr="00A80DDD">
        <w:rPr>
          <w:rFonts w:asciiTheme="majorHAnsi" w:hAnsiTheme="majorHAnsi" w:cstheme="majorHAnsi"/>
          <w:sz w:val="28"/>
          <w:szCs w:val="28"/>
        </w:rPr>
        <w:t>2.11</w:t>
      </w:r>
      <w:r w:rsidR="005830BB" w:rsidRPr="00A80DDD">
        <w:rPr>
          <w:rFonts w:asciiTheme="majorHAnsi" w:hAnsiTheme="majorHAnsi" w:cstheme="majorHAnsi"/>
          <w:sz w:val="28"/>
          <w:szCs w:val="28"/>
        </w:rPr>
        <w:t>4</w:t>
      </w:r>
      <w:r w:rsidR="00A371D0" w:rsidRPr="00A80DDD">
        <w:rPr>
          <w:rFonts w:asciiTheme="majorHAnsi" w:hAnsiTheme="majorHAnsi" w:cstheme="majorHAnsi"/>
          <w:sz w:val="28"/>
          <w:szCs w:val="28"/>
        </w:rPr>
        <w:t>.</w:t>
      </w:r>
      <w:r w:rsidR="005830BB" w:rsidRPr="00A80DDD">
        <w:rPr>
          <w:rFonts w:asciiTheme="majorHAnsi" w:hAnsiTheme="majorHAnsi" w:cstheme="majorHAnsi"/>
          <w:sz w:val="28"/>
          <w:szCs w:val="28"/>
        </w:rPr>
        <w:t>758</w:t>
      </w:r>
      <w:r w:rsidR="00386045" w:rsidRPr="00A80DDD">
        <w:rPr>
          <w:rFonts w:asciiTheme="majorHAnsi" w:hAnsiTheme="majorHAnsi" w:cstheme="majorHAnsi"/>
          <w:sz w:val="28"/>
          <w:szCs w:val="28"/>
        </w:rPr>
        <w:t xml:space="preserve"> người (</w:t>
      </w:r>
      <w:r w:rsidR="00386045" w:rsidRPr="00D210A5">
        <w:rPr>
          <w:rFonts w:asciiTheme="majorHAnsi" w:hAnsiTheme="majorHAnsi" w:cstheme="majorHAnsi"/>
          <w:i/>
          <w:iCs/>
          <w:sz w:val="28"/>
          <w:szCs w:val="28"/>
        </w:rPr>
        <w:t xml:space="preserve">đạt </w:t>
      </w:r>
      <w:r w:rsidR="00A371D0" w:rsidRPr="00D210A5">
        <w:rPr>
          <w:rFonts w:asciiTheme="majorHAnsi" w:hAnsiTheme="majorHAnsi" w:cstheme="majorHAnsi"/>
          <w:i/>
          <w:iCs/>
          <w:sz w:val="28"/>
          <w:szCs w:val="28"/>
        </w:rPr>
        <w:t>15</w:t>
      </w:r>
      <w:r w:rsidR="005830BB" w:rsidRPr="00D210A5">
        <w:rPr>
          <w:rFonts w:asciiTheme="majorHAnsi" w:hAnsiTheme="majorHAnsi" w:cstheme="majorHAnsi"/>
          <w:i/>
          <w:iCs/>
          <w:sz w:val="28"/>
          <w:szCs w:val="28"/>
        </w:rPr>
        <w:t>1</w:t>
      </w:r>
      <w:r w:rsidR="00A371D0" w:rsidRPr="00D210A5">
        <w:rPr>
          <w:rFonts w:asciiTheme="majorHAnsi" w:hAnsiTheme="majorHAnsi" w:cstheme="majorHAnsi"/>
          <w:i/>
          <w:iCs/>
          <w:sz w:val="28"/>
          <w:szCs w:val="28"/>
        </w:rPr>
        <w:t>,</w:t>
      </w:r>
      <w:r w:rsidR="005830BB" w:rsidRPr="00D210A5">
        <w:rPr>
          <w:rFonts w:asciiTheme="majorHAnsi" w:hAnsiTheme="majorHAnsi" w:cstheme="majorHAnsi"/>
          <w:i/>
          <w:iCs/>
          <w:sz w:val="28"/>
          <w:szCs w:val="28"/>
        </w:rPr>
        <w:t>05</w:t>
      </w:r>
      <w:r w:rsidR="00386045" w:rsidRPr="00D210A5">
        <w:rPr>
          <w:rFonts w:asciiTheme="majorHAnsi" w:hAnsiTheme="majorHAnsi" w:cstheme="majorHAnsi"/>
          <w:i/>
          <w:iCs/>
          <w:sz w:val="28"/>
          <w:szCs w:val="28"/>
        </w:rPr>
        <w:t xml:space="preserve"> % so với tiêu chuẩn</w:t>
      </w:r>
      <w:r w:rsidR="00386045" w:rsidRPr="00A80DDD">
        <w:rPr>
          <w:rFonts w:asciiTheme="majorHAnsi" w:hAnsiTheme="majorHAnsi" w:cstheme="majorHAnsi"/>
          <w:sz w:val="28"/>
          <w:szCs w:val="28"/>
        </w:rPr>
        <w:t xml:space="preserve">), </w:t>
      </w:r>
      <w:r w:rsidR="002C492D" w:rsidRPr="00A80DDD">
        <w:rPr>
          <w:rFonts w:asciiTheme="majorHAnsi" w:hAnsiTheme="majorHAnsi" w:cstheme="majorHAnsi"/>
          <w:sz w:val="28"/>
          <w:szCs w:val="28"/>
        </w:rPr>
        <w:t xml:space="preserve">96 </w:t>
      </w:r>
      <w:r w:rsidR="00536DCC" w:rsidRPr="00A80DDD">
        <w:rPr>
          <w:rFonts w:asciiTheme="majorHAnsi" w:hAnsiTheme="majorHAnsi" w:cstheme="majorHAnsi"/>
          <w:sz w:val="28"/>
          <w:szCs w:val="28"/>
        </w:rPr>
        <w:t xml:space="preserve">đơn vị hành chính </w:t>
      </w:r>
      <w:r w:rsidR="00454C03" w:rsidRPr="00A80DDD">
        <w:rPr>
          <w:rFonts w:asciiTheme="majorHAnsi" w:hAnsiTheme="majorHAnsi" w:cstheme="majorHAnsi"/>
          <w:sz w:val="28"/>
          <w:szCs w:val="28"/>
        </w:rPr>
        <w:t>trực thuộc.</w:t>
      </w:r>
    </w:p>
    <w:p w14:paraId="0FA41359" w14:textId="039A66C0" w:rsidR="007635F8" w:rsidRPr="00A80DDD" w:rsidRDefault="00454C03" w:rsidP="00C8680A">
      <w:pPr>
        <w:pStyle w:val="BodyText"/>
        <w:spacing w:before="120" w:after="120" w:line="240" w:lineRule="auto"/>
        <w:ind w:firstLine="720"/>
        <w:jc w:val="both"/>
        <w:rPr>
          <w:rFonts w:asciiTheme="majorHAnsi" w:hAnsiTheme="majorHAnsi" w:cstheme="majorHAnsi"/>
          <w:sz w:val="28"/>
          <w:szCs w:val="28"/>
        </w:rPr>
      </w:pPr>
      <w:r w:rsidRPr="00A80DDD">
        <w:rPr>
          <w:rFonts w:asciiTheme="majorHAnsi" w:hAnsiTheme="majorHAnsi" w:cstheme="majorHAnsi"/>
          <w:sz w:val="28"/>
          <w:szCs w:val="28"/>
        </w:rPr>
        <w:t xml:space="preserve">Các </w:t>
      </w:r>
      <w:r w:rsidR="00536DCC" w:rsidRPr="00A80DDD">
        <w:rPr>
          <w:rFonts w:asciiTheme="majorHAnsi" w:hAnsiTheme="majorHAnsi" w:cstheme="majorHAnsi"/>
          <w:sz w:val="28"/>
          <w:szCs w:val="28"/>
        </w:rPr>
        <w:t xml:space="preserve">đơn vị hành chính </w:t>
      </w:r>
      <w:r w:rsidRPr="00A80DDD">
        <w:rPr>
          <w:rFonts w:asciiTheme="majorHAnsi" w:hAnsiTheme="majorHAnsi" w:cstheme="majorHAnsi"/>
          <w:sz w:val="28"/>
          <w:szCs w:val="28"/>
        </w:rPr>
        <w:t>cùng cấp liền kề:</w:t>
      </w:r>
      <w:r w:rsidR="00A371D0" w:rsidRPr="00A80DDD">
        <w:rPr>
          <w:rFonts w:asciiTheme="majorHAnsi" w:hAnsiTheme="majorHAnsi" w:cstheme="majorHAnsi"/>
          <w:sz w:val="28"/>
          <w:szCs w:val="28"/>
        </w:rPr>
        <w:t xml:space="preserve"> </w:t>
      </w:r>
      <w:r w:rsidR="00B52190" w:rsidRPr="00A80DDD">
        <w:rPr>
          <w:rFonts w:asciiTheme="majorHAnsi" w:hAnsiTheme="majorHAnsi" w:cstheme="majorHAnsi"/>
          <w:sz w:val="28"/>
          <w:szCs w:val="28"/>
        </w:rPr>
        <w:t>T</w:t>
      </w:r>
      <w:r w:rsidR="000427A3" w:rsidRPr="00A80DDD">
        <w:rPr>
          <w:rFonts w:asciiTheme="majorHAnsi" w:hAnsiTheme="majorHAnsi" w:cstheme="majorHAnsi"/>
          <w:sz w:val="28"/>
          <w:szCs w:val="28"/>
        </w:rPr>
        <w:t>hành phố Đà Nẵng</w:t>
      </w:r>
      <w:r w:rsidR="00A371D0" w:rsidRPr="00A80DDD">
        <w:rPr>
          <w:rFonts w:asciiTheme="majorHAnsi" w:hAnsiTheme="majorHAnsi" w:cstheme="majorHAnsi"/>
          <w:sz w:val="28"/>
          <w:szCs w:val="28"/>
        </w:rPr>
        <w:t>; tỉnh Gia Lai</w:t>
      </w:r>
      <w:r w:rsidR="007635F8" w:rsidRPr="00A80DDD">
        <w:rPr>
          <w:rFonts w:asciiTheme="majorHAnsi" w:hAnsiTheme="majorHAnsi" w:cstheme="majorHAnsi"/>
          <w:sz w:val="28"/>
          <w:szCs w:val="28"/>
        </w:rPr>
        <w:t xml:space="preserve">; tỉnh </w:t>
      </w:r>
      <w:hyperlink r:id="rId22" w:tooltip="Sekong" w:history="1">
        <w:r w:rsidR="007635F8" w:rsidRPr="0022596E">
          <w:rPr>
            <w:rFonts w:asciiTheme="majorHAnsi" w:hAnsiTheme="majorHAnsi" w:cstheme="majorHAnsi"/>
            <w:sz w:val="28"/>
            <w:szCs w:val="28"/>
          </w:rPr>
          <w:t>Sekong</w:t>
        </w:r>
      </w:hyperlink>
      <w:r w:rsidR="007635F8" w:rsidRPr="0022596E">
        <w:rPr>
          <w:rFonts w:asciiTheme="majorHAnsi" w:hAnsiTheme="majorHAnsi" w:cstheme="majorHAnsi"/>
          <w:sz w:val="28"/>
          <w:szCs w:val="28"/>
        </w:rPr>
        <w:t>, </w:t>
      </w:r>
      <w:r w:rsidR="007A61E6" w:rsidRPr="00A80DDD">
        <w:rPr>
          <w:rFonts w:asciiTheme="majorHAnsi" w:hAnsiTheme="majorHAnsi" w:cstheme="majorHAnsi"/>
          <w:sz w:val="28"/>
          <w:szCs w:val="28"/>
        </w:rPr>
        <w:t xml:space="preserve">tỉnh </w:t>
      </w:r>
      <w:hyperlink r:id="rId23" w:tooltip="Attapeu" w:history="1">
        <w:r w:rsidR="007635F8" w:rsidRPr="0022596E">
          <w:rPr>
            <w:rFonts w:asciiTheme="majorHAnsi" w:hAnsiTheme="majorHAnsi" w:cstheme="majorHAnsi"/>
            <w:sz w:val="28"/>
            <w:szCs w:val="28"/>
          </w:rPr>
          <w:t>Attapeu</w:t>
        </w:r>
      </w:hyperlink>
      <w:r w:rsidR="007635F8" w:rsidRPr="0022596E">
        <w:rPr>
          <w:rFonts w:asciiTheme="majorHAnsi" w:hAnsiTheme="majorHAnsi" w:cstheme="majorHAnsi"/>
          <w:sz w:val="28"/>
          <w:szCs w:val="28"/>
        </w:rPr>
        <w:t> của </w:t>
      </w:r>
      <w:hyperlink r:id="rId24" w:tooltip="Lào" w:history="1">
        <w:r w:rsidR="007635F8" w:rsidRPr="0022596E">
          <w:rPr>
            <w:rFonts w:asciiTheme="majorHAnsi" w:hAnsiTheme="majorHAnsi" w:cstheme="majorHAnsi"/>
            <w:sz w:val="28"/>
            <w:szCs w:val="28"/>
          </w:rPr>
          <w:t>Lào</w:t>
        </w:r>
      </w:hyperlink>
      <w:r w:rsidR="007635F8" w:rsidRPr="0022596E">
        <w:rPr>
          <w:rFonts w:asciiTheme="majorHAnsi" w:hAnsiTheme="majorHAnsi" w:cstheme="majorHAnsi"/>
          <w:sz w:val="28"/>
          <w:szCs w:val="28"/>
        </w:rPr>
        <w:t xml:space="preserve"> và </w:t>
      </w:r>
      <w:r w:rsidR="007635F8" w:rsidRPr="00A80DDD">
        <w:rPr>
          <w:rFonts w:asciiTheme="majorHAnsi" w:hAnsiTheme="majorHAnsi" w:cstheme="majorHAnsi"/>
          <w:sz w:val="28"/>
          <w:szCs w:val="28"/>
        </w:rPr>
        <w:t xml:space="preserve">tỉnh </w:t>
      </w:r>
      <w:hyperlink r:id="rId25" w:tooltip="Ratanakiri" w:history="1">
        <w:r w:rsidR="007635F8" w:rsidRPr="0022596E">
          <w:rPr>
            <w:rFonts w:asciiTheme="majorHAnsi" w:hAnsiTheme="majorHAnsi" w:cstheme="majorHAnsi"/>
            <w:sz w:val="28"/>
            <w:szCs w:val="28"/>
          </w:rPr>
          <w:t>Ratanakiri</w:t>
        </w:r>
      </w:hyperlink>
      <w:r w:rsidR="007635F8" w:rsidRPr="0022596E">
        <w:rPr>
          <w:rFonts w:asciiTheme="majorHAnsi" w:hAnsiTheme="majorHAnsi" w:cstheme="majorHAnsi"/>
          <w:sz w:val="28"/>
          <w:szCs w:val="28"/>
        </w:rPr>
        <w:t xml:space="preserve"> của </w:t>
      </w:r>
      <w:hyperlink r:id="rId26" w:tooltip="Campuchia" w:history="1">
        <w:r w:rsidR="007635F8" w:rsidRPr="0022596E">
          <w:rPr>
            <w:rFonts w:asciiTheme="majorHAnsi" w:hAnsiTheme="majorHAnsi" w:cstheme="majorHAnsi"/>
            <w:sz w:val="28"/>
            <w:szCs w:val="28"/>
          </w:rPr>
          <w:t>Campuchia</w:t>
        </w:r>
      </w:hyperlink>
      <w:r w:rsidR="007635F8" w:rsidRPr="00A80DDD">
        <w:rPr>
          <w:rFonts w:asciiTheme="majorHAnsi" w:hAnsiTheme="majorHAnsi" w:cstheme="majorHAnsi"/>
          <w:sz w:val="28"/>
          <w:szCs w:val="28"/>
        </w:rPr>
        <w:t>.</w:t>
      </w:r>
    </w:p>
    <w:p w14:paraId="3B9E37E0" w14:textId="38B330D9" w:rsidR="00454C03" w:rsidRPr="00A80DDD" w:rsidRDefault="0059017C" w:rsidP="00C8680A">
      <w:pPr>
        <w:pStyle w:val="BodyText"/>
        <w:spacing w:before="120" w:after="120" w:line="240" w:lineRule="auto"/>
        <w:jc w:val="both"/>
        <w:rPr>
          <w:rFonts w:asciiTheme="majorHAnsi" w:hAnsiTheme="majorHAnsi" w:cstheme="majorHAnsi"/>
          <w:sz w:val="28"/>
          <w:szCs w:val="28"/>
        </w:rPr>
      </w:pPr>
      <w:r w:rsidRPr="00A80DDD">
        <w:rPr>
          <w:rFonts w:asciiTheme="majorHAnsi" w:hAnsiTheme="majorHAnsi" w:cstheme="majorHAnsi"/>
          <w:sz w:val="28"/>
          <w:szCs w:val="28"/>
        </w:rPr>
        <w:tab/>
      </w:r>
      <w:r w:rsidR="00454C03" w:rsidRPr="00A80DDD">
        <w:rPr>
          <w:rFonts w:asciiTheme="majorHAnsi" w:hAnsiTheme="majorHAnsi" w:cstheme="majorHAnsi"/>
          <w:sz w:val="28"/>
          <w:szCs w:val="28"/>
        </w:rPr>
        <w:t xml:space="preserve">Nơi </w:t>
      </w:r>
      <w:r w:rsidR="007A61E6" w:rsidRPr="00A80DDD">
        <w:rPr>
          <w:rFonts w:asciiTheme="majorHAnsi" w:hAnsiTheme="majorHAnsi" w:cstheme="majorHAnsi"/>
          <w:sz w:val="28"/>
          <w:szCs w:val="28"/>
        </w:rPr>
        <w:t xml:space="preserve">đặt </w:t>
      </w:r>
      <w:r w:rsidR="00454C03" w:rsidRPr="0022596E">
        <w:rPr>
          <w:rStyle w:val="BodyTextChar"/>
          <w:rFonts w:asciiTheme="majorHAnsi" w:eastAsiaTheme="majorEastAsia" w:hAnsiTheme="majorHAnsi" w:cstheme="majorHAnsi"/>
          <w:sz w:val="28"/>
          <w:szCs w:val="28"/>
        </w:rPr>
        <w:t xml:space="preserve">Trung tâm hành chính - chính trị của </w:t>
      </w:r>
      <w:r w:rsidR="00536DCC" w:rsidRPr="00A80DDD">
        <w:rPr>
          <w:rStyle w:val="BodyTextChar"/>
          <w:rFonts w:asciiTheme="majorHAnsi" w:eastAsiaTheme="majorEastAsia" w:hAnsiTheme="majorHAnsi" w:cstheme="majorHAnsi"/>
          <w:sz w:val="28"/>
          <w:szCs w:val="28"/>
        </w:rPr>
        <w:t>đ</w:t>
      </w:r>
      <w:r w:rsidR="00536DCC" w:rsidRPr="00A80DDD">
        <w:rPr>
          <w:rFonts w:asciiTheme="majorHAnsi" w:hAnsiTheme="majorHAnsi" w:cstheme="majorHAnsi"/>
          <w:sz w:val="28"/>
          <w:szCs w:val="28"/>
        </w:rPr>
        <w:t xml:space="preserve">ơn vị hành chính </w:t>
      </w:r>
      <w:r w:rsidR="00A371D0" w:rsidRPr="00A80DDD">
        <w:rPr>
          <w:rStyle w:val="BodyTextChar"/>
          <w:rFonts w:asciiTheme="majorHAnsi" w:eastAsiaTheme="majorEastAsia" w:hAnsiTheme="majorHAnsi" w:cstheme="majorHAnsi"/>
          <w:sz w:val="28"/>
          <w:szCs w:val="28"/>
        </w:rPr>
        <w:t>tỉnh Quảng Ngãi</w:t>
      </w:r>
      <w:r w:rsidR="00454C03" w:rsidRPr="0022596E">
        <w:rPr>
          <w:rStyle w:val="BodyTextChar"/>
          <w:rFonts w:asciiTheme="majorHAnsi" w:eastAsiaTheme="majorEastAsia" w:hAnsiTheme="majorHAnsi" w:cstheme="majorHAnsi"/>
          <w:sz w:val="28"/>
          <w:szCs w:val="28"/>
        </w:rPr>
        <w:t>:</w:t>
      </w:r>
      <w:r w:rsidR="00A371D0" w:rsidRPr="00A80DDD">
        <w:rPr>
          <w:rStyle w:val="BodyTextChar"/>
          <w:rFonts w:asciiTheme="majorHAnsi" w:eastAsiaTheme="majorEastAsia" w:hAnsiTheme="majorHAnsi" w:cstheme="majorHAnsi"/>
          <w:sz w:val="28"/>
          <w:szCs w:val="28"/>
        </w:rPr>
        <w:t xml:space="preserve"> Thành phố Quảng Ngãi</w:t>
      </w:r>
      <w:r w:rsidR="00106266" w:rsidRPr="00A80DDD">
        <w:rPr>
          <w:rStyle w:val="BodyTextChar"/>
          <w:rFonts w:asciiTheme="majorHAnsi" w:eastAsiaTheme="majorEastAsia" w:hAnsiTheme="majorHAnsi" w:cstheme="majorHAnsi"/>
          <w:sz w:val="28"/>
          <w:szCs w:val="28"/>
        </w:rPr>
        <w:t>, tỉnh Quảng Ngãi</w:t>
      </w:r>
      <w:r w:rsidR="007A61E6" w:rsidRPr="00A80DDD">
        <w:rPr>
          <w:rStyle w:val="BodyTextChar"/>
          <w:rFonts w:asciiTheme="majorHAnsi" w:eastAsiaTheme="majorEastAsia" w:hAnsiTheme="majorHAnsi" w:cstheme="majorHAnsi"/>
          <w:sz w:val="28"/>
          <w:szCs w:val="28"/>
        </w:rPr>
        <w:t xml:space="preserve"> hiện nay</w:t>
      </w:r>
      <w:r w:rsidR="00A371D0" w:rsidRPr="00A80DDD">
        <w:rPr>
          <w:rStyle w:val="BodyTextChar"/>
          <w:rFonts w:asciiTheme="majorHAnsi" w:eastAsiaTheme="majorEastAsia" w:hAnsiTheme="majorHAnsi" w:cstheme="majorHAnsi"/>
          <w:sz w:val="28"/>
          <w:szCs w:val="28"/>
        </w:rPr>
        <w:t>.</w:t>
      </w:r>
    </w:p>
    <w:p w14:paraId="603A3589" w14:textId="54BEF717" w:rsidR="00E129BF" w:rsidRPr="00D210A5" w:rsidRDefault="0059017C" w:rsidP="00C8680A">
      <w:pPr>
        <w:pStyle w:val="BodyText"/>
        <w:spacing w:before="120" w:after="120" w:line="240" w:lineRule="auto"/>
        <w:jc w:val="both"/>
        <w:rPr>
          <w:rStyle w:val="BodyTextChar"/>
          <w:rFonts w:asciiTheme="majorHAnsi" w:eastAsiaTheme="majorEastAsia" w:hAnsiTheme="majorHAnsi" w:cstheme="majorHAnsi"/>
          <w:b/>
          <w:bCs/>
          <w:sz w:val="28"/>
          <w:szCs w:val="28"/>
        </w:rPr>
      </w:pPr>
      <w:r w:rsidRPr="00A80DDD">
        <w:rPr>
          <w:rFonts w:asciiTheme="majorHAnsi" w:hAnsiTheme="majorHAnsi" w:cstheme="majorHAnsi"/>
          <w:b/>
          <w:bCs/>
          <w:sz w:val="28"/>
          <w:szCs w:val="28"/>
        </w:rPr>
        <w:tab/>
      </w:r>
      <w:r w:rsidR="00454C03" w:rsidRPr="00A80DDD">
        <w:rPr>
          <w:rFonts w:asciiTheme="majorHAnsi" w:hAnsiTheme="majorHAnsi" w:cstheme="majorHAnsi"/>
          <w:b/>
          <w:bCs/>
          <w:sz w:val="28"/>
          <w:szCs w:val="28"/>
        </w:rPr>
        <w:t xml:space="preserve">II. </w:t>
      </w:r>
      <w:r w:rsidR="00454C03" w:rsidRPr="0022596E">
        <w:rPr>
          <w:rStyle w:val="BodyTextChar"/>
          <w:rFonts w:asciiTheme="majorHAnsi" w:eastAsiaTheme="majorEastAsia" w:hAnsiTheme="majorHAnsi" w:cstheme="majorHAnsi"/>
          <w:b/>
          <w:bCs/>
          <w:sz w:val="28"/>
          <w:szCs w:val="28"/>
        </w:rPr>
        <w:t xml:space="preserve">GIẢI TRÌNH TRƯỜNG HỢP </w:t>
      </w:r>
      <w:r w:rsidR="00106266" w:rsidRPr="00A80DDD">
        <w:rPr>
          <w:rFonts w:asciiTheme="majorHAnsi" w:hAnsiTheme="majorHAnsi" w:cstheme="majorHAnsi"/>
          <w:b/>
          <w:bCs/>
          <w:sz w:val="28"/>
          <w:szCs w:val="28"/>
        </w:rPr>
        <w:t xml:space="preserve">ĐƠN VỊ HÀNH CHÍNH </w:t>
      </w:r>
      <w:r w:rsidR="00454C03" w:rsidRPr="0022596E">
        <w:rPr>
          <w:rStyle w:val="BodyTextChar"/>
          <w:rFonts w:asciiTheme="majorHAnsi" w:eastAsiaTheme="majorEastAsia" w:hAnsiTheme="majorHAnsi" w:cstheme="majorHAnsi"/>
          <w:b/>
          <w:bCs/>
          <w:sz w:val="28"/>
          <w:szCs w:val="28"/>
        </w:rPr>
        <w:t>TỈNH HÌNH THÀNH SAU S</w:t>
      </w:r>
      <w:r w:rsidR="00454C03" w:rsidRPr="00A80DDD">
        <w:rPr>
          <w:rStyle w:val="BodyTextChar"/>
          <w:rFonts w:asciiTheme="majorHAnsi" w:eastAsiaTheme="majorEastAsia" w:hAnsiTheme="majorHAnsi" w:cstheme="majorHAnsi"/>
          <w:b/>
          <w:bCs/>
          <w:sz w:val="28"/>
          <w:szCs w:val="28"/>
        </w:rPr>
        <w:t>Ắ</w:t>
      </w:r>
      <w:r w:rsidR="00454C03" w:rsidRPr="0022596E">
        <w:rPr>
          <w:rStyle w:val="BodyTextChar"/>
          <w:rFonts w:asciiTheme="majorHAnsi" w:eastAsiaTheme="majorEastAsia" w:hAnsiTheme="majorHAnsi" w:cstheme="majorHAnsi"/>
          <w:b/>
          <w:bCs/>
          <w:sz w:val="28"/>
          <w:szCs w:val="28"/>
        </w:rPr>
        <w:t>P X</w:t>
      </w:r>
      <w:r w:rsidR="00454C03" w:rsidRPr="00A80DDD">
        <w:rPr>
          <w:rStyle w:val="BodyTextChar"/>
          <w:rFonts w:asciiTheme="majorHAnsi" w:eastAsiaTheme="majorEastAsia" w:hAnsiTheme="majorHAnsi" w:cstheme="majorHAnsi"/>
          <w:b/>
          <w:bCs/>
          <w:sz w:val="28"/>
          <w:szCs w:val="28"/>
        </w:rPr>
        <w:t>Ế</w:t>
      </w:r>
      <w:r w:rsidR="00454C03" w:rsidRPr="0022596E">
        <w:rPr>
          <w:rStyle w:val="BodyTextChar"/>
          <w:rFonts w:asciiTheme="majorHAnsi" w:eastAsiaTheme="majorEastAsia" w:hAnsiTheme="majorHAnsi" w:cstheme="majorHAnsi"/>
          <w:b/>
          <w:bCs/>
          <w:sz w:val="28"/>
          <w:szCs w:val="28"/>
        </w:rPr>
        <w:t>P KHÔNG ĐẠT TIÊU CHUẨN DIỆN TÍCH T</w:t>
      </w:r>
      <w:r w:rsidR="00454C03" w:rsidRPr="00A80DDD">
        <w:rPr>
          <w:rStyle w:val="BodyTextChar"/>
          <w:rFonts w:asciiTheme="majorHAnsi" w:eastAsiaTheme="majorEastAsia" w:hAnsiTheme="majorHAnsi" w:cstheme="majorHAnsi"/>
          <w:b/>
          <w:bCs/>
          <w:sz w:val="28"/>
          <w:szCs w:val="28"/>
        </w:rPr>
        <w:t>Ự</w:t>
      </w:r>
      <w:r w:rsidR="00454C03" w:rsidRPr="0022596E">
        <w:rPr>
          <w:rStyle w:val="BodyTextChar"/>
          <w:rFonts w:asciiTheme="majorHAnsi" w:eastAsiaTheme="majorEastAsia" w:hAnsiTheme="majorHAnsi" w:cstheme="majorHAnsi"/>
          <w:b/>
          <w:bCs/>
          <w:sz w:val="28"/>
          <w:szCs w:val="28"/>
        </w:rPr>
        <w:t xml:space="preserve"> NHIÊN, QUY MÔ DÂN SỐ THEO QUY ĐỊNH </w:t>
      </w:r>
      <w:r w:rsidR="00454C03" w:rsidRPr="0022596E">
        <w:rPr>
          <w:rStyle w:val="BodyTextChar"/>
          <w:rFonts w:asciiTheme="majorHAnsi" w:eastAsiaTheme="majorEastAsia" w:hAnsiTheme="majorHAnsi" w:cstheme="majorHAnsi"/>
          <w:b/>
          <w:bCs/>
          <w:i/>
          <w:iCs/>
          <w:sz w:val="28"/>
          <w:szCs w:val="28"/>
        </w:rPr>
        <w:t>(nếu có)</w:t>
      </w:r>
      <w:r w:rsidR="00B52190" w:rsidRPr="00A80DDD">
        <w:rPr>
          <w:rStyle w:val="BodyTextChar"/>
          <w:rFonts w:asciiTheme="majorHAnsi" w:eastAsiaTheme="majorEastAsia" w:hAnsiTheme="majorHAnsi" w:cstheme="majorHAnsi"/>
          <w:b/>
          <w:bCs/>
          <w:i/>
          <w:iCs/>
          <w:sz w:val="28"/>
          <w:szCs w:val="28"/>
        </w:rPr>
        <w:t xml:space="preserve">: </w:t>
      </w:r>
      <w:r w:rsidR="00E129BF" w:rsidRPr="00A80DDD">
        <w:rPr>
          <w:rStyle w:val="BodyTextChar"/>
          <w:rFonts w:asciiTheme="majorHAnsi" w:eastAsiaTheme="majorEastAsia" w:hAnsiTheme="majorHAnsi" w:cstheme="majorHAnsi"/>
          <w:b/>
          <w:bCs/>
          <w:sz w:val="28"/>
          <w:szCs w:val="28"/>
        </w:rPr>
        <w:t>Không</w:t>
      </w:r>
      <w:r w:rsidR="00D210A5" w:rsidRPr="00D210A5">
        <w:rPr>
          <w:rStyle w:val="BodyTextChar"/>
          <w:rFonts w:asciiTheme="majorHAnsi" w:eastAsiaTheme="majorEastAsia" w:hAnsiTheme="majorHAnsi" w:cstheme="majorHAnsi"/>
          <w:b/>
          <w:bCs/>
          <w:sz w:val="28"/>
          <w:szCs w:val="28"/>
        </w:rPr>
        <w:t>.</w:t>
      </w:r>
    </w:p>
    <w:p w14:paraId="23168CD8" w14:textId="77777777" w:rsidR="00E87B22" w:rsidRPr="00A80DDD" w:rsidRDefault="00E87B22" w:rsidP="00C8680A">
      <w:pPr>
        <w:spacing w:before="120" w:after="120"/>
        <w:ind w:firstLine="720"/>
        <w:jc w:val="both"/>
        <w:rPr>
          <w:rStyle w:val="BodyTextChar"/>
          <w:rFonts w:asciiTheme="majorHAnsi" w:eastAsiaTheme="majorEastAsia" w:hAnsiTheme="majorHAnsi" w:cstheme="majorHAnsi"/>
          <w:b/>
          <w:bCs/>
          <w:sz w:val="28"/>
          <w:szCs w:val="28"/>
        </w:rPr>
      </w:pPr>
    </w:p>
    <w:p w14:paraId="75AC1BE5" w14:textId="149E9714" w:rsidR="00115EEB" w:rsidRPr="0022596E" w:rsidRDefault="00115EEB" w:rsidP="00C8680A">
      <w:pPr>
        <w:pStyle w:val="BodyText"/>
        <w:spacing w:before="120" w:after="120" w:line="240" w:lineRule="auto"/>
        <w:ind w:firstLine="0"/>
        <w:jc w:val="center"/>
        <w:rPr>
          <w:rFonts w:asciiTheme="majorHAnsi" w:hAnsiTheme="majorHAnsi" w:cstheme="majorHAnsi"/>
          <w:sz w:val="28"/>
          <w:szCs w:val="28"/>
        </w:rPr>
      </w:pPr>
      <w:r w:rsidRPr="0022596E">
        <w:rPr>
          <w:rStyle w:val="BodyTextChar"/>
          <w:rFonts w:asciiTheme="majorHAnsi" w:eastAsiaTheme="majorEastAsia" w:hAnsiTheme="majorHAnsi" w:cstheme="majorHAnsi"/>
          <w:b/>
          <w:bCs/>
          <w:sz w:val="28"/>
          <w:szCs w:val="28"/>
        </w:rPr>
        <w:t>Phần IV</w:t>
      </w:r>
    </w:p>
    <w:p w14:paraId="66B72902" w14:textId="4D338E82" w:rsidR="00115EEB" w:rsidRPr="00A80DDD" w:rsidRDefault="00115EEB" w:rsidP="00C8680A">
      <w:pPr>
        <w:pStyle w:val="BodyText"/>
        <w:spacing w:before="120" w:after="120" w:line="240" w:lineRule="auto"/>
        <w:ind w:firstLine="0"/>
        <w:jc w:val="center"/>
        <w:rPr>
          <w:rStyle w:val="BodyTextChar"/>
          <w:rFonts w:asciiTheme="majorHAnsi" w:eastAsiaTheme="majorEastAsia" w:hAnsiTheme="majorHAnsi" w:cstheme="majorHAnsi"/>
          <w:b/>
          <w:bCs/>
          <w:sz w:val="28"/>
          <w:szCs w:val="28"/>
        </w:rPr>
      </w:pPr>
      <w:r w:rsidRPr="0022596E">
        <w:rPr>
          <w:rStyle w:val="BodyTextChar"/>
          <w:rFonts w:asciiTheme="majorHAnsi" w:eastAsiaTheme="majorEastAsia" w:hAnsiTheme="majorHAnsi" w:cstheme="majorHAnsi"/>
          <w:b/>
          <w:bCs/>
          <w:sz w:val="28"/>
          <w:szCs w:val="28"/>
        </w:rPr>
        <w:t>ĐÁNH GIÁ TÁC ĐỘNG VÀ T</w:t>
      </w:r>
      <w:r w:rsidRPr="00A80DDD">
        <w:rPr>
          <w:rStyle w:val="BodyTextChar"/>
          <w:rFonts w:asciiTheme="majorHAnsi" w:eastAsiaTheme="majorEastAsia" w:hAnsiTheme="majorHAnsi" w:cstheme="majorHAnsi"/>
          <w:b/>
          <w:bCs/>
          <w:sz w:val="28"/>
          <w:szCs w:val="28"/>
        </w:rPr>
        <w:t>Ổ</w:t>
      </w:r>
      <w:r w:rsidRPr="0022596E">
        <w:rPr>
          <w:rStyle w:val="BodyTextChar"/>
          <w:rFonts w:asciiTheme="majorHAnsi" w:eastAsiaTheme="majorEastAsia" w:hAnsiTheme="majorHAnsi" w:cstheme="majorHAnsi"/>
          <w:b/>
          <w:bCs/>
          <w:sz w:val="28"/>
          <w:szCs w:val="28"/>
        </w:rPr>
        <w:t xml:space="preserve"> CHỨC TH</w:t>
      </w:r>
      <w:r w:rsidRPr="00A80DDD">
        <w:rPr>
          <w:rStyle w:val="BodyTextChar"/>
          <w:rFonts w:asciiTheme="majorHAnsi" w:eastAsiaTheme="majorEastAsia" w:hAnsiTheme="majorHAnsi" w:cstheme="majorHAnsi"/>
          <w:b/>
          <w:bCs/>
          <w:sz w:val="28"/>
          <w:szCs w:val="28"/>
        </w:rPr>
        <w:t>Ự</w:t>
      </w:r>
      <w:r w:rsidRPr="0022596E">
        <w:rPr>
          <w:rStyle w:val="BodyTextChar"/>
          <w:rFonts w:asciiTheme="majorHAnsi" w:eastAsiaTheme="majorEastAsia" w:hAnsiTheme="majorHAnsi" w:cstheme="majorHAnsi"/>
          <w:b/>
          <w:bCs/>
          <w:sz w:val="28"/>
          <w:szCs w:val="28"/>
        </w:rPr>
        <w:t>C HIỆN</w:t>
      </w:r>
    </w:p>
    <w:p w14:paraId="44935F9B" w14:textId="77777777" w:rsidR="00237A7D" w:rsidRPr="00A80DDD" w:rsidRDefault="00237A7D"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rPr>
      </w:pPr>
    </w:p>
    <w:p w14:paraId="19D95C55" w14:textId="7E2A8F32" w:rsidR="00167D44" w:rsidRPr="0022596E" w:rsidRDefault="00167D44" w:rsidP="00C8680A">
      <w:pPr>
        <w:pStyle w:val="BodyText"/>
        <w:spacing w:before="120" w:after="120" w:line="240" w:lineRule="auto"/>
        <w:ind w:firstLine="720"/>
        <w:jc w:val="both"/>
        <w:rPr>
          <w:rFonts w:asciiTheme="majorHAnsi" w:hAnsiTheme="majorHAnsi" w:cstheme="majorHAnsi"/>
          <w:sz w:val="28"/>
          <w:szCs w:val="28"/>
        </w:rPr>
      </w:pPr>
      <w:r w:rsidRPr="00A80DDD">
        <w:rPr>
          <w:rStyle w:val="BodyTextChar"/>
          <w:rFonts w:asciiTheme="majorHAnsi" w:eastAsiaTheme="majorEastAsia" w:hAnsiTheme="majorHAnsi" w:cstheme="majorHAnsi"/>
          <w:b/>
          <w:bCs/>
          <w:sz w:val="28"/>
          <w:szCs w:val="28"/>
        </w:rPr>
        <w:t xml:space="preserve">I. </w:t>
      </w:r>
      <w:r w:rsidRPr="0022596E">
        <w:rPr>
          <w:rStyle w:val="BodyTextChar"/>
          <w:rFonts w:asciiTheme="majorHAnsi" w:eastAsiaTheme="majorEastAsia" w:hAnsiTheme="majorHAnsi" w:cstheme="majorHAnsi"/>
          <w:b/>
          <w:bCs/>
          <w:sz w:val="28"/>
          <w:szCs w:val="28"/>
        </w:rPr>
        <w:t>ĐÁNH GIÁ TÁC ĐỘNG KHI TH</w:t>
      </w:r>
      <w:r w:rsidRPr="00A80DDD">
        <w:rPr>
          <w:rStyle w:val="BodyTextChar"/>
          <w:rFonts w:asciiTheme="majorHAnsi" w:eastAsiaTheme="majorEastAsia" w:hAnsiTheme="majorHAnsi" w:cstheme="majorHAnsi"/>
          <w:b/>
          <w:bCs/>
          <w:sz w:val="28"/>
          <w:szCs w:val="28"/>
        </w:rPr>
        <w:t>ỰC</w:t>
      </w:r>
      <w:r w:rsidRPr="0022596E">
        <w:rPr>
          <w:rStyle w:val="BodyTextChar"/>
          <w:rFonts w:asciiTheme="majorHAnsi" w:eastAsiaTheme="majorEastAsia" w:hAnsiTheme="majorHAnsi" w:cstheme="majorHAnsi"/>
          <w:b/>
          <w:bCs/>
          <w:sz w:val="28"/>
          <w:szCs w:val="28"/>
        </w:rPr>
        <w:t xml:space="preserve"> HIỆN S</w:t>
      </w:r>
      <w:r w:rsidRPr="00A80DDD">
        <w:rPr>
          <w:rStyle w:val="BodyTextChar"/>
          <w:rFonts w:asciiTheme="majorHAnsi" w:eastAsiaTheme="majorEastAsia" w:hAnsiTheme="majorHAnsi" w:cstheme="majorHAnsi"/>
          <w:b/>
          <w:bCs/>
          <w:sz w:val="28"/>
          <w:szCs w:val="28"/>
        </w:rPr>
        <w:t>ẮP</w:t>
      </w:r>
      <w:r w:rsidRPr="0022596E">
        <w:rPr>
          <w:rStyle w:val="BodyTextChar"/>
          <w:rFonts w:asciiTheme="majorHAnsi" w:eastAsiaTheme="majorEastAsia" w:hAnsiTheme="majorHAnsi" w:cstheme="majorHAnsi"/>
          <w:b/>
          <w:bCs/>
          <w:sz w:val="28"/>
          <w:szCs w:val="28"/>
        </w:rPr>
        <w:t xml:space="preserve"> X</w:t>
      </w:r>
      <w:r w:rsidRPr="00A80DDD">
        <w:rPr>
          <w:rStyle w:val="BodyTextChar"/>
          <w:rFonts w:asciiTheme="majorHAnsi" w:eastAsiaTheme="majorEastAsia" w:hAnsiTheme="majorHAnsi" w:cstheme="majorHAnsi"/>
          <w:b/>
          <w:bCs/>
          <w:sz w:val="28"/>
          <w:szCs w:val="28"/>
        </w:rPr>
        <w:t>ẾP</w:t>
      </w:r>
      <w:r w:rsidRPr="0022596E">
        <w:rPr>
          <w:rStyle w:val="BodyTextChar"/>
          <w:rFonts w:asciiTheme="majorHAnsi" w:eastAsiaTheme="majorEastAsia" w:hAnsiTheme="majorHAnsi" w:cstheme="majorHAnsi"/>
          <w:b/>
          <w:bCs/>
          <w:sz w:val="28"/>
          <w:szCs w:val="28"/>
        </w:rPr>
        <w:t xml:space="preserve"> </w:t>
      </w:r>
      <w:r w:rsidR="00F6347E" w:rsidRPr="00A80DDD">
        <w:rPr>
          <w:rFonts w:asciiTheme="majorHAnsi" w:hAnsiTheme="majorHAnsi" w:cstheme="majorHAnsi"/>
          <w:b/>
          <w:bCs/>
          <w:sz w:val="28"/>
          <w:szCs w:val="28"/>
        </w:rPr>
        <w:t xml:space="preserve">ĐƠN VỊ HÀNH CHÍNH </w:t>
      </w:r>
      <w:r w:rsidRPr="0022596E">
        <w:rPr>
          <w:rStyle w:val="BodyTextChar"/>
          <w:rFonts w:asciiTheme="majorHAnsi" w:eastAsiaTheme="majorEastAsia" w:hAnsiTheme="majorHAnsi" w:cstheme="majorHAnsi"/>
          <w:b/>
          <w:bCs/>
          <w:sz w:val="28"/>
          <w:szCs w:val="28"/>
        </w:rPr>
        <w:t>C</w:t>
      </w:r>
      <w:r w:rsidRPr="00A80DDD">
        <w:rPr>
          <w:rStyle w:val="BodyTextChar"/>
          <w:rFonts w:asciiTheme="majorHAnsi" w:eastAsiaTheme="majorEastAsia" w:hAnsiTheme="majorHAnsi" w:cstheme="majorHAnsi"/>
          <w:b/>
          <w:bCs/>
          <w:sz w:val="28"/>
          <w:szCs w:val="28"/>
        </w:rPr>
        <w:t>Ấ</w:t>
      </w:r>
      <w:r w:rsidRPr="0022596E">
        <w:rPr>
          <w:rStyle w:val="BodyTextChar"/>
          <w:rFonts w:asciiTheme="majorHAnsi" w:eastAsiaTheme="majorEastAsia" w:hAnsiTheme="majorHAnsi" w:cstheme="majorHAnsi"/>
          <w:b/>
          <w:bCs/>
          <w:sz w:val="28"/>
          <w:szCs w:val="28"/>
        </w:rPr>
        <w:t>P TỈNH</w:t>
      </w:r>
    </w:p>
    <w:p w14:paraId="677C4973" w14:textId="77777777" w:rsidR="004A2F75" w:rsidRPr="0022596E" w:rsidRDefault="004A2F75"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b/>
          <w:bCs/>
          <w:color w:val="auto"/>
          <w:sz w:val="28"/>
          <w:szCs w:val="28"/>
          <w:lang w:val="es-MX"/>
        </w:rPr>
        <w:t>1. Tác động về hoạt động quản lý nhà nước</w:t>
      </w:r>
    </w:p>
    <w:p w14:paraId="261AAFC0" w14:textId="77777777" w:rsidR="004A2F75" w:rsidRPr="006F2267" w:rsidRDefault="004A2F75" w:rsidP="00C8680A">
      <w:pPr>
        <w:spacing w:before="120" w:after="120"/>
        <w:ind w:firstLine="720"/>
        <w:jc w:val="both"/>
        <w:rPr>
          <w:rFonts w:asciiTheme="majorHAnsi" w:hAnsiTheme="majorHAnsi" w:cstheme="majorHAnsi"/>
          <w:b/>
          <w:bCs/>
          <w:color w:val="auto"/>
          <w:sz w:val="28"/>
          <w:szCs w:val="28"/>
          <w:lang w:val="es-MX"/>
        </w:rPr>
      </w:pPr>
      <w:r w:rsidRPr="006F2267">
        <w:rPr>
          <w:rFonts w:asciiTheme="majorHAnsi" w:hAnsiTheme="majorHAnsi" w:cstheme="majorHAnsi"/>
          <w:b/>
          <w:bCs/>
          <w:color w:val="auto"/>
          <w:sz w:val="28"/>
          <w:szCs w:val="28"/>
          <w:lang w:val="es-MX"/>
        </w:rPr>
        <w:lastRenderedPageBreak/>
        <w:t>1.1. Tác động tích cực</w:t>
      </w:r>
    </w:p>
    <w:p w14:paraId="68D50C99" w14:textId="509DF7F2" w:rsidR="004A2F75" w:rsidRPr="0022596E" w:rsidRDefault="004A2F75" w:rsidP="00C8680A">
      <w:pPr>
        <w:spacing w:before="120" w:after="120"/>
        <w:ind w:firstLine="720"/>
        <w:jc w:val="both"/>
        <w:rPr>
          <w:rFonts w:asciiTheme="majorHAnsi" w:hAnsiTheme="majorHAnsi" w:cstheme="majorHAnsi"/>
          <w:color w:val="auto"/>
          <w:sz w:val="28"/>
          <w:szCs w:val="28"/>
          <w:lang w:val="es-MX"/>
        </w:rPr>
      </w:pPr>
      <w:bookmarkStart w:id="3" w:name="_Hlk161405678"/>
      <w:r w:rsidRPr="0022596E">
        <w:rPr>
          <w:rFonts w:asciiTheme="majorHAnsi" w:hAnsiTheme="majorHAnsi" w:cstheme="majorHAnsi"/>
          <w:color w:val="auto"/>
          <w:sz w:val="28"/>
          <w:szCs w:val="28"/>
          <w:lang w:val="es-MX"/>
        </w:rPr>
        <w:t xml:space="preserve">- Việc sắp xếp </w:t>
      </w:r>
      <w:r w:rsidR="00536DCC" w:rsidRPr="0022596E">
        <w:rPr>
          <w:rFonts w:asciiTheme="majorHAnsi" w:hAnsiTheme="majorHAnsi" w:cstheme="majorHAnsi"/>
          <w:color w:val="auto"/>
          <w:sz w:val="28"/>
          <w:szCs w:val="28"/>
          <w:lang w:val="es-MX"/>
        </w:rPr>
        <w:t>đ</w:t>
      </w:r>
      <w:r w:rsidR="00536DCC" w:rsidRPr="00A80DDD">
        <w:rPr>
          <w:rFonts w:asciiTheme="majorHAnsi" w:hAnsiTheme="majorHAnsi" w:cstheme="majorHAnsi"/>
          <w:color w:val="auto"/>
          <w:sz w:val="28"/>
          <w:szCs w:val="28"/>
          <w:lang w:val="es-MX"/>
        </w:rPr>
        <w:t xml:space="preserve">ơn vị hành chính </w:t>
      </w:r>
      <w:r w:rsidRPr="0022596E">
        <w:rPr>
          <w:rFonts w:asciiTheme="majorHAnsi" w:hAnsiTheme="majorHAnsi" w:cstheme="majorHAnsi"/>
          <w:color w:val="auto"/>
          <w:sz w:val="28"/>
          <w:szCs w:val="28"/>
          <w:lang w:val="es-MX"/>
        </w:rPr>
        <w:t xml:space="preserve">góp phần quan trọng tạo ra những thay đổi tích cực, nâng cao hiệu lực, hiệu quả của bộ máy hành chính nhà nước; góp phần tinh gọn bộ máy, tinh giản biên chế, tiết kiệm chi </w:t>
      </w:r>
      <w:r w:rsidR="008C7C9B" w:rsidRPr="0022596E">
        <w:rPr>
          <w:rFonts w:asciiTheme="majorHAnsi" w:hAnsiTheme="majorHAnsi" w:cstheme="majorHAnsi"/>
          <w:color w:val="auto"/>
          <w:sz w:val="28"/>
          <w:szCs w:val="28"/>
          <w:lang w:val="es-MX"/>
        </w:rPr>
        <w:t xml:space="preserve">thường xuyên của </w:t>
      </w:r>
      <w:r w:rsidRPr="0022596E">
        <w:rPr>
          <w:rFonts w:asciiTheme="majorHAnsi" w:hAnsiTheme="majorHAnsi" w:cstheme="majorHAnsi"/>
          <w:color w:val="auto"/>
          <w:sz w:val="28"/>
          <w:szCs w:val="28"/>
          <w:lang w:val="es-MX"/>
        </w:rPr>
        <w:t>ngân sách,</w:t>
      </w:r>
      <w:r w:rsidR="008C7C9B" w:rsidRPr="0022596E">
        <w:rPr>
          <w:rFonts w:asciiTheme="majorHAnsi" w:hAnsiTheme="majorHAnsi" w:cstheme="majorHAnsi"/>
          <w:color w:val="auto"/>
          <w:sz w:val="28"/>
          <w:szCs w:val="28"/>
          <w:lang w:val="es-MX"/>
        </w:rPr>
        <w:t xml:space="preserve"> có điều kiện để</w:t>
      </w:r>
      <w:r w:rsidRPr="0022596E">
        <w:rPr>
          <w:rFonts w:asciiTheme="majorHAnsi" w:hAnsiTheme="majorHAnsi" w:cstheme="majorHAnsi"/>
          <w:color w:val="auto"/>
          <w:sz w:val="28"/>
          <w:szCs w:val="28"/>
          <w:lang w:val="es-MX"/>
        </w:rPr>
        <w:t xml:space="preserve"> nâng cao chất lượng cuộc sống của cán bộ, công chức, viên chức, người lao động và nhân dân trên địa bàn </w:t>
      </w:r>
      <w:r w:rsidR="00DE5535" w:rsidRPr="0022596E">
        <w:rPr>
          <w:rFonts w:asciiTheme="majorHAnsi" w:hAnsiTheme="majorHAnsi" w:cstheme="majorHAnsi"/>
          <w:color w:val="auto"/>
          <w:sz w:val="28"/>
          <w:szCs w:val="28"/>
          <w:lang w:val="es-MX"/>
        </w:rPr>
        <w:t>của tỉnh</w:t>
      </w:r>
      <w:r w:rsidRPr="0022596E">
        <w:rPr>
          <w:rFonts w:asciiTheme="majorHAnsi" w:hAnsiTheme="majorHAnsi" w:cstheme="majorHAnsi"/>
          <w:color w:val="auto"/>
          <w:sz w:val="28"/>
          <w:szCs w:val="28"/>
          <w:lang w:val="es-MX"/>
        </w:rPr>
        <w:t>.</w:t>
      </w:r>
    </w:p>
    <w:p w14:paraId="43A90564" w14:textId="455722DE" w:rsidR="00762409" w:rsidRPr="0022596E" w:rsidRDefault="004A2F75"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Cơ cấu lại đội ngũ cán bộ, công chức</w:t>
      </w:r>
      <w:r w:rsidR="00F6347E" w:rsidRPr="0022596E">
        <w:rPr>
          <w:rFonts w:asciiTheme="majorHAnsi" w:hAnsiTheme="majorHAnsi" w:cstheme="majorHAnsi"/>
          <w:color w:val="auto"/>
          <w:sz w:val="28"/>
          <w:szCs w:val="28"/>
          <w:lang w:val="es-MX"/>
        </w:rPr>
        <w:t>, viên chức</w:t>
      </w:r>
      <w:r w:rsidRPr="0022596E">
        <w:rPr>
          <w:rFonts w:asciiTheme="majorHAnsi" w:hAnsiTheme="majorHAnsi" w:cstheme="majorHAnsi"/>
          <w:color w:val="auto"/>
          <w:sz w:val="28"/>
          <w:szCs w:val="28"/>
          <w:lang w:val="es-MX"/>
        </w:rPr>
        <w:t xml:space="preserve"> theo vị trí việc làm, góp phần nâng cao chất lượng và trách nhiệm công vụ của đội ngũ cán bộ, công chức, viên chức; cán bộ, công chức thấy rõ trách nhiệm của mình đối với công việc, hướng đến thường xuyên phải tu dưỡng đạo đức, trau dồi nghiệp vụ để nâng cao trình độ chuyên môn nghiệp vụ trong giải quyết công việc. Đối với những người không đủ điều kiện tiêu chuẩn, không đáp ứng được yêu cầu thì thực hiện tinh giản biên chế theo quy định.</w:t>
      </w:r>
      <w:bookmarkEnd w:id="3"/>
    </w:p>
    <w:p w14:paraId="2392D4E5" w14:textId="60DE1A6F" w:rsidR="004A2F75" w:rsidRPr="006F2267" w:rsidRDefault="004A2F75" w:rsidP="00C8680A">
      <w:pPr>
        <w:spacing w:before="120" w:after="120"/>
        <w:ind w:firstLine="720"/>
        <w:jc w:val="both"/>
        <w:rPr>
          <w:rFonts w:asciiTheme="majorHAnsi" w:hAnsiTheme="majorHAnsi" w:cstheme="majorHAnsi"/>
          <w:b/>
          <w:bCs/>
          <w:color w:val="auto"/>
          <w:sz w:val="28"/>
          <w:szCs w:val="28"/>
          <w:lang w:val="es-MX"/>
        </w:rPr>
      </w:pPr>
      <w:r w:rsidRPr="006F2267">
        <w:rPr>
          <w:rFonts w:asciiTheme="majorHAnsi" w:hAnsiTheme="majorHAnsi" w:cstheme="majorHAnsi"/>
          <w:b/>
          <w:bCs/>
          <w:color w:val="auto"/>
          <w:sz w:val="28"/>
          <w:szCs w:val="28"/>
          <w:lang w:val="es-MX"/>
        </w:rPr>
        <w:t>1.2. Tác động tiêu cực</w:t>
      </w:r>
    </w:p>
    <w:p w14:paraId="52FE2D3B" w14:textId="79905789" w:rsidR="004A2F75" w:rsidRPr="0022596E" w:rsidRDefault="004A2F75" w:rsidP="00C8680A">
      <w:pPr>
        <w:spacing w:before="120" w:after="120"/>
        <w:ind w:firstLine="567"/>
        <w:jc w:val="both"/>
        <w:rPr>
          <w:rFonts w:asciiTheme="majorHAnsi" w:hAnsiTheme="majorHAnsi" w:cstheme="majorHAnsi"/>
          <w:color w:val="auto"/>
          <w:sz w:val="28"/>
          <w:szCs w:val="28"/>
          <w:lang w:val="es-MX"/>
        </w:rPr>
      </w:pPr>
      <w:bookmarkStart w:id="4" w:name="_Hlk161405664"/>
      <w:r w:rsidRPr="0022596E">
        <w:rPr>
          <w:rFonts w:asciiTheme="majorHAnsi" w:hAnsiTheme="majorHAnsi" w:cstheme="majorHAnsi"/>
          <w:color w:val="auto"/>
          <w:sz w:val="28"/>
          <w:szCs w:val="28"/>
          <w:lang w:val="es-MX"/>
        </w:rPr>
        <w:t xml:space="preserve">- Việc sắp xếp </w:t>
      </w:r>
      <w:r w:rsidR="00536DCC" w:rsidRPr="0022596E">
        <w:rPr>
          <w:rFonts w:asciiTheme="majorHAnsi" w:hAnsiTheme="majorHAnsi" w:cstheme="majorHAnsi"/>
          <w:color w:val="auto"/>
          <w:sz w:val="28"/>
          <w:szCs w:val="28"/>
          <w:lang w:val="es-MX"/>
        </w:rPr>
        <w:t>đ</w:t>
      </w:r>
      <w:r w:rsidR="00536DCC" w:rsidRPr="00A80DDD">
        <w:rPr>
          <w:rFonts w:asciiTheme="majorHAnsi" w:hAnsiTheme="majorHAnsi" w:cstheme="majorHAnsi"/>
          <w:color w:val="auto"/>
          <w:sz w:val="28"/>
          <w:szCs w:val="28"/>
          <w:lang w:val="es-MX"/>
        </w:rPr>
        <w:t>ơn vị hành chính</w:t>
      </w:r>
      <w:r w:rsidRPr="0022596E">
        <w:rPr>
          <w:rFonts w:asciiTheme="majorHAnsi" w:hAnsiTheme="majorHAnsi" w:cstheme="majorHAnsi"/>
          <w:color w:val="auto"/>
          <w:sz w:val="28"/>
          <w:szCs w:val="28"/>
          <w:lang w:val="es-MX"/>
        </w:rPr>
        <w:t xml:space="preserve"> </w:t>
      </w:r>
      <w:r w:rsidR="007635F8" w:rsidRPr="0022596E">
        <w:rPr>
          <w:rFonts w:asciiTheme="majorHAnsi" w:hAnsiTheme="majorHAnsi" w:cstheme="majorHAnsi"/>
          <w:color w:val="auto"/>
          <w:sz w:val="28"/>
          <w:szCs w:val="28"/>
          <w:lang w:val="es-MX"/>
        </w:rPr>
        <w:t>bước đầu</w:t>
      </w:r>
      <w:r w:rsidRPr="0022596E">
        <w:rPr>
          <w:rFonts w:asciiTheme="majorHAnsi" w:hAnsiTheme="majorHAnsi" w:cstheme="majorHAnsi"/>
          <w:color w:val="auto"/>
          <w:sz w:val="28"/>
          <w:szCs w:val="28"/>
          <w:lang w:val="es-MX"/>
        </w:rPr>
        <w:t xml:space="preserve"> khó khăn về địa lý, giao thông đi lại của người dân và doanh nghiệp khi có liên hệ công tác, giải quyết thủ tục hành chính. </w:t>
      </w:r>
    </w:p>
    <w:p w14:paraId="7C1A1AAE" w14:textId="5DB42849" w:rsidR="004A2F75" w:rsidRPr="0022596E" w:rsidRDefault="004A2F75" w:rsidP="00C8680A">
      <w:pPr>
        <w:spacing w:before="120" w:after="120"/>
        <w:ind w:firstLine="567"/>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Việc thực hiện sắp xếp </w:t>
      </w:r>
      <w:r w:rsidR="00536DCC" w:rsidRPr="0022596E">
        <w:rPr>
          <w:rFonts w:asciiTheme="majorHAnsi" w:hAnsiTheme="majorHAnsi" w:cstheme="majorHAnsi"/>
          <w:color w:val="auto"/>
          <w:sz w:val="28"/>
          <w:szCs w:val="28"/>
          <w:lang w:val="es-MX"/>
        </w:rPr>
        <w:t>đ</w:t>
      </w:r>
      <w:r w:rsidR="00536DCC" w:rsidRPr="00A80DDD">
        <w:rPr>
          <w:rFonts w:asciiTheme="majorHAnsi" w:hAnsiTheme="majorHAnsi" w:cstheme="majorHAnsi"/>
          <w:color w:val="auto"/>
          <w:sz w:val="28"/>
          <w:szCs w:val="28"/>
          <w:lang w:val="es-MX"/>
        </w:rPr>
        <w:t xml:space="preserve">ơn vị hành chính </w:t>
      </w:r>
      <w:r w:rsidR="001F06C9" w:rsidRPr="0022596E">
        <w:rPr>
          <w:rFonts w:asciiTheme="majorHAnsi" w:hAnsiTheme="majorHAnsi" w:cstheme="majorHAnsi"/>
          <w:color w:val="auto"/>
          <w:sz w:val="28"/>
          <w:szCs w:val="28"/>
          <w:lang w:val="es-MX"/>
        </w:rPr>
        <w:t xml:space="preserve">cần </w:t>
      </w:r>
      <w:r w:rsidRPr="0022596E">
        <w:rPr>
          <w:rFonts w:asciiTheme="majorHAnsi" w:hAnsiTheme="majorHAnsi" w:cstheme="majorHAnsi"/>
          <w:color w:val="auto"/>
          <w:sz w:val="28"/>
          <w:szCs w:val="28"/>
          <w:lang w:val="es-MX"/>
        </w:rPr>
        <w:t xml:space="preserve">phải tiến hành qua nhiều quy trình, thủ tục, nhất là quy trình lấy ý kiến Nhân dân, </w:t>
      </w:r>
      <w:r w:rsidR="00CA1CC1" w:rsidRPr="0022596E">
        <w:rPr>
          <w:rFonts w:asciiTheme="majorHAnsi" w:hAnsiTheme="majorHAnsi" w:cstheme="majorHAnsi"/>
          <w:color w:val="auto"/>
          <w:sz w:val="28"/>
          <w:szCs w:val="28"/>
          <w:lang w:val="es-MX"/>
        </w:rPr>
        <w:t xml:space="preserve">cần tích cực tuyên truyền, </w:t>
      </w:r>
      <w:r w:rsidRPr="0022596E">
        <w:rPr>
          <w:rFonts w:asciiTheme="majorHAnsi" w:hAnsiTheme="majorHAnsi" w:cstheme="majorHAnsi"/>
          <w:color w:val="auto"/>
          <w:sz w:val="28"/>
          <w:szCs w:val="28"/>
          <w:lang w:val="es-MX"/>
        </w:rPr>
        <w:t xml:space="preserve">vận động để </w:t>
      </w:r>
      <w:r w:rsidR="00131299" w:rsidRPr="0022596E">
        <w:rPr>
          <w:rFonts w:asciiTheme="majorHAnsi" w:hAnsiTheme="majorHAnsi" w:cstheme="majorHAnsi"/>
          <w:color w:val="auto"/>
          <w:sz w:val="28"/>
          <w:szCs w:val="28"/>
          <w:lang w:val="es-MX"/>
        </w:rPr>
        <w:t>tạo</w:t>
      </w:r>
      <w:r w:rsidRPr="0022596E">
        <w:rPr>
          <w:rFonts w:asciiTheme="majorHAnsi" w:hAnsiTheme="majorHAnsi" w:cstheme="majorHAnsi"/>
          <w:color w:val="auto"/>
          <w:sz w:val="28"/>
          <w:szCs w:val="28"/>
          <w:lang w:val="es-MX"/>
        </w:rPr>
        <w:t xml:space="preserve"> được sự đồng thuận cao trong Nhân dân; </w:t>
      </w:r>
      <w:r w:rsidR="00CA1CC1" w:rsidRPr="0022596E">
        <w:rPr>
          <w:rFonts w:asciiTheme="majorHAnsi" w:hAnsiTheme="majorHAnsi" w:cstheme="majorHAnsi"/>
          <w:color w:val="auto"/>
          <w:sz w:val="28"/>
          <w:szCs w:val="28"/>
          <w:lang w:val="es-MX"/>
        </w:rPr>
        <w:t xml:space="preserve">có </w:t>
      </w:r>
      <w:r w:rsidRPr="0022596E">
        <w:rPr>
          <w:rFonts w:asciiTheme="majorHAnsi" w:hAnsiTheme="majorHAnsi" w:cstheme="majorHAnsi"/>
          <w:color w:val="auto"/>
          <w:sz w:val="28"/>
          <w:szCs w:val="28"/>
          <w:lang w:val="es-MX"/>
        </w:rPr>
        <w:t xml:space="preserve">khó khăn trong việc sắp xếp, bố trí lại đội ngũ cán bộ, công chức, </w:t>
      </w:r>
      <w:r w:rsidR="00920C06" w:rsidRPr="0022596E">
        <w:rPr>
          <w:rFonts w:asciiTheme="majorHAnsi" w:hAnsiTheme="majorHAnsi" w:cstheme="majorHAnsi"/>
          <w:color w:val="auto"/>
          <w:sz w:val="28"/>
          <w:szCs w:val="28"/>
          <w:lang w:val="es-MX"/>
        </w:rPr>
        <w:t>viên chức</w:t>
      </w:r>
      <w:r w:rsidRPr="0022596E">
        <w:rPr>
          <w:rFonts w:asciiTheme="majorHAnsi" w:hAnsiTheme="majorHAnsi" w:cstheme="majorHAnsi"/>
          <w:color w:val="auto"/>
          <w:sz w:val="28"/>
          <w:szCs w:val="28"/>
          <w:lang w:val="es-MX"/>
        </w:rPr>
        <w:t>.</w:t>
      </w:r>
    </w:p>
    <w:p w14:paraId="107E74C8" w14:textId="28258425" w:rsidR="004A2F75" w:rsidRPr="00A80DDD" w:rsidRDefault="004A2F75" w:rsidP="00C8680A">
      <w:pPr>
        <w:spacing w:before="120" w:after="120"/>
        <w:ind w:firstLine="567"/>
        <w:jc w:val="both"/>
        <w:rPr>
          <w:rFonts w:asciiTheme="majorHAnsi" w:hAnsiTheme="majorHAnsi" w:cstheme="majorHAnsi"/>
          <w:color w:val="auto"/>
          <w:spacing w:val="-4"/>
          <w:sz w:val="28"/>
          <w:szCs w:val="28"/>
          <w:lang w:val="es-MX"/>
        </w:rPr>
      </w:pPr>
      <w:r w:rsidRPr="00A80DDD">
        <w:rPr>
          <w:rFonts w:asciiTheme="majorHAnsi" w:hAnsiTheme="majorHAnsi" w:cstheme="majorHAnsi"/>
          <w:color w:val="auto"/>
          <w:spacing w:val="-4"/>
          <w:sz w:val="28"/>
          <w:szCs w:val="28"/>
          <w:lang w:val="es-MX"/>
        </w:rPr>
        <w:t xml:space="preserve">- </w:t>
      </w:r>
      <w:r w:rsidR="00920C06" w:rsidRPr="00A80DDD">
        <w:rPr>
          <w:rFonts w:asciiTheme="majorHAnsi" w:hAnsiTheme="majorHAnsi" w:cstheme="majorHAnsi"/>
          <w:color w:val="auto"/>
          <w:spacing w:val="-4"/>
          <w:sz w:val="28"/>
          <w:szCs w:val="28"/>
          <w:lang w:val="es-MX"/>
        </w:rPr>
        <w:t xml:space="preserve">Việc </w:t>
      </w:r>
      <w:r w:rsidR="00915355" w:rsidRPr="00A80DDD">
        <w:rPr>
          <w:rFonts w:asciiTheme="majorHAnsi" w:hAnsiTheme="majorHAnsi" w:cstheme="majorHAnsi"/>
          <w:bCs/>
          <w:color w:val="auto"/>
          <w:spacing w:val="-4"/>
          <w:sz w:val="28"/>
          <w:szCs w:val="28"/>
          <w:lang w:val="es-MX"/>
        </w:rPr>
        <w:t>hợp nhất</w:t>
      </w:r>
      <w:r w:rsidR="00915355" w:rsidRPr="00A80DDD">
        <w:rPr>
          <w:rFonts w:asciiTheme="majorHAnsi" w:hAnsiTheme="majorHAnsi" w:cstheme="majorHAnsi"/>
          <w:color w:val="auto"/>
          <w:spacing w:val="-4"/>
          <w:sz w:val="28"/>
          <w:szCs w:val="28"/>
          <w:lang w:val="es-MX"/>
        </w:rPr>
        <w:t xml:space="preserve"> </w:t>
      </w:r>
      <w:r w:rsidR="00920C06" w:rsidRPr="00A80DDD">
        <w:rPr>
          <w:rFonts w:asciiTheme="majorHAnsi" w:hAnsiTheme="majorHAnsi" w:cstheme="majorHAnsi"/>
          <w:color w:val="auto"/>
          <w:spacing w:val="-4"/>
          <w:sz w:val="28"/>
          <w:szCs w:val="28"/>
          <w:lang w:val="es-MX"/>
        </w:rPr>
        <w:t>hai tỉnh</w:t>
      </w:r>
      <w:r w:rsidR="001F06C9" w:rsidRPr="00A80DDD">
        <w:rPr>
          <w:rFonts w:asciiTheme="majorHAnsi" w:hAnsiTheme="majorHAnsi" w:cstheme="majorHAnsi"/>
          <w:color w:val="auto"/>
          <w:spacing w:val="-4"/>
          <w:sz w:val="28"/>
          <w:szCs w:val="28"/>
          <w:lang w:val="es-MX"/>
        </w:rPr>
        <w:t>,</w:t>
      </w:r>
      <w:r w:rsidR="00920C06" w:rsidRPr="00A80DDD">
        <w:rPr>
          <w:rFonts w:asciiTheme="majorHAnsi" w:hAnsiTheme="majorHAnsi" w:cstheme="majorHAnsi"/>
          <w:color w:val="auto"/>
          <w:spacing w:val="-4"/>
          <w:sz w:val="28"/>
          <w:szCs w:val="28"/>
          <w:lang w:val="es-MX"/>
        </w:rPr>
        <w:t xml:space="preserve"> </w:t>
      </w:r>
      <w:r w:rsidRPr="00A80DDD">
        <w:rPr>
          <w:rFonts w:asciiTheme="majorHAnsi" w:hAnsiTheme="majorHAnsi" w:cstheme="majorHAnsi"/>
          <w:color w:val="auto"/>
          <w:spacing w:val="-4"/>
          <w:sz w:val="28"/>
          <w:szCs w:val="28"/>
          <w:lang w:val="es-MX"/>
        </w:rPr>
        <w:t xml:space="preserve">hình thành </w:t>
      </w:r>
      <w:r w:rsidR="00920C06" w:rsidRPr="00A80DDD">
        <w:rPr>
          <w:rFonts w:asciiTheme="majorHAnsi" w:hAnsiTheme="majorHAnsi" w:cstheme="majorHAnsi"/>
          <w:color w:val="auto"/>
          <w:spacing w:val="-4"/>
          <w:sz w:val="28"/>
          <w:szCs w:val="28"/>
          <w:lang w:val="es-MX"/>
        </w:rPr>
        <w:t xml:space="preserve">tỉnh mới </w:t>
      </w:r>
      <w:r w:rsidR="001F06C9" w:rsidRPr="00A80DDD">
        <w:rPr>
          <w:rFonts w:asciiTheme="majorHAnsi" w:hAnsiTheme="majorHAnsi" w:cstheme="majorHAnsi"/>
          <w:color w:val="auto"/>
          <w:spacing w:val="-4"/>
          <w:sz w:val="28"/>
          <w:szCs w:val="28"/>
          <w:lang w:val="es-MX"/>
        </w:rPr>
        <w:t xml:space="preserve">sẽ </w:t>
      </w:r>
      <w:r w:rsidRPr="00A80DDD">
        <w:rPr>
          <w:rFonts w:asciiTheme="majorHAnsi" w:hAnsiTheme="majorHAnsi" w:cstheme="majorHAnsi"/>
          <w:color w:val="auto"/>
          <w:spacing w:val="-4"/>
          <w:sz w:val="28"/>
          <w:szCs w:val="28"/>
          <w:lang w:val="es-MX"/>
        </w:rPr>
        <w:t>có địa bàn rộng dẫn đến công tác quản lý của chính quyền địa phương</w:t>
      </w:r>
      <w:r w:rsidR="00B32D86" w:rsidRPr="00A80DDD">
        <w:rPr>
          <w:rFonts w:asciiTheme="majorHAnsi" w:hAnsiTheme="majorHAnsi" w:cstheme="majorHAnsi"/>
          <w:color w:val="auto"/>
          <w:spacing w:val="-4"/>
          <w:sz w:val="28"/>
          <w:szCs w:val="28"/>
          <w:lang w:val="es-MX"/>
        </w:rPr>
        <w:t xml:space="preserve"> sẽ có ảnh hưởng, khó khăn nhất định</w:t>
      </w:r>
      <w:r w:rsidRPr="00A80DDD">
        <w:rPr>
          <w:rFonts w:asciiTheme="majorHAnsi" w:hAnsiTheme="majorHAnsi" w:cstheme="majorHAnsi"/>
          <w:color w:val="auto"/>
          <w:spacing w:val="-4"/>
          <w:sz w:val="28"/>
          <w:szCs w:val="28"/>
          <w:lang w:val="es-MX"/>
        </w:rPr>
        <w:t>.</w:t>
      </w:r>
      <w:bookmarkEnd w:id="4"/>
    </w:p>
    <w:p w14:paraId="5E52E1F7" w14:textId="77777777" w:rsidR="004A2F75" w:rsidRPr="0022596E" w:rsidRDefault="004A2F75" w:rsidP="00C8680A">
      <w:pPr>
        <w:spacing w:before="120" w:after="120"/>
        <w:ind w:firstLine="567"/>
        <w:jc w:val="both"/>
        <w:rPr>
          <w:rFonts w:asciiTheme="majorHAnsi" w:hAnsiTheme="majorHAnsi" w:cstheme="majorHAnsi"/>
          <w:b/>
          <w:bCs/>
          <w:color w:val="auto"/>
          <w:sz w:val="28"/>
          <w:szCs w:val="28"/>
          <w:lang w:val="es-MX"/>
        </w:rPr>
      </w:pPr>
      <w:r w:rsidRPr="0022596E">
        <w:rPr>
          <w:rFonts w:asciiTheme="majorHAnsi" w:hAnsiTheme="majorHAnsi" w:cstheme="majorHAnsi"/>
          <w:b/>
          <w:bCs/>
          <w:color w:val="auto"/>
          <w:sz w:val="28"/>
          <w:szCs w:val="28"/>
          <w:lang w:val="es-MX"/>
        </w:rPr>
        <w:t>2. Tác động về kinh tế - xã hội</w:t>
      </w:r>
    </w:p>
    <w:p w14:paraId="2CB39B3F" w14:textId="77777777" w:rsidR="004A2F75" w:rsidRPr="006F2267" w:rsidRDefault="004A2F75" w:rsidP="00C8680A">
      <w:pPr>
        <w:spacing w:before="120" w:after="120"/>
        <w:ind w:firstLine="567"/>
        <w:jc w:val="both"/>
        <w:rPr>
          <w:rFonts w:asciiTheme="majorHAnsi" w:hAnsiTheme="majorHAnsi" w:cstheme="majorHAnsi"/>
          <w:b/>
          <w:bCs/>
          <w:color w:val="auto"/>
          <w:sz w:val="28"/>
          <w:szCs w:val="28"/>
          <w:lang w:val="es-MX"/>
        </w:rPr>
      </w:pPr>
      <w:r w:rsidRPr="006F2267">
        <w:rPr>
          <w:rFonts w:asciiTheme="majorHAnsi" w:hAnsiTheme="majorHAnsi" w:cstheme="majorHAnsi"/>
          <w:b/>
          <w:bCs/>
          <w:color w:val="auto"/>
          <w:sz w:val="28"/>
          <w:szCs w:val="28"/>
          <w:lang w:val="es-MX"/>
        </w:rPr>
        <w:t>2.1. Tác động tích cực</w:t>
      </w:r>
    </w:p>
    <w:p w14:paraId="1A3E9254" w14:textId="637A6A69" w:rsidR="005D096C" w:rsidRPr="0022596E" w:rsidRDefault="005D096C" w:rsidP="00C8680A">
      <w:pPr>
        <w:spacing w:before="120" w:after="120"/>
        <w:ind w:firstLine="567"/>
        <w:jc w:val="both"/>
        <w:rPr>
          <w:rFonts w:asciiTheme="majorHAnsi" w:hAnsiTheme="majorHAnsi" w:cstheme="majorHAnsi"/>
          <w:color w:val="auto"/>
          <w:sz w:val="28"/>
          <w:szCs w:val="28"/>
          <w:lang w:val="es-MX"/>
        </w:rPr>
      </w:pPr>
      <w:bookmarkStart w:id="5" w:name="_Hlk161405370"/>
      <w:r w:rsidRPr="0022596E">
        <w:rPr>
          <w:rFonts w:asciiTheme="majorHAnsi" w:hAnsiTheme="majorHAnsi" w:cstheme="majorHAnsi"/>
          <w:color w:val="auto"/>
          <w:sz w:val="28"/>
          <w:szCs w:val="28"/>
          <w:lang w:val="it-IT"/>
        </w:rPr>
        <w:t>- V</w:t>
      </w:r>
      <w:r w:rsidRPr="0022596E">
        <w:rPr>
          <w:rFonts w:asciiTheme="majorHAnsi" w:hAnsiTheme="majorHAnsi" w:cstheme="majorHAnsi"/>
          <w:color w:val="auto"/>
          <w:sz w:val="28"/>
          <w:szCs w:val="28"/>
          <w:lang w:val="es-MX"/>
        </w:rPr>
        <w:t xml:space="preserve">iệc </w:t>
      </w:r>
      <w:r w:rsidR="009C0256" w:rsidRPr="0022596E">
        <w:rPr>
          <w:rFonts w:asciiTheme="majorHAnsi" w:hAnsiTheme="majorHAnsi" w:cstheme="majorHAnsi"/>
          <w:color w:val="auto"/>
          <w:sz w:val="28"/>
          <w:szCs w:val="28"/>
          <w:lang w:val="es-MX"/>
        </w:rPr>
        <w:t xml:space="preserve">sắp xếp, </w:t>
      </w:r>
      <w:r w:rsidR="00BA662F" w:rsidRPr="00A80DDD">
        <w:rPr>
          <w:rFonts w:asciiTheme="majorHAnsi" w:hAnsiTheme="majorHAnsi" w:cstheme="majorHAnsi"/>
          <w:bCs/>
          <w:color w:val="auto"/>
          <w:sz w:val="28"/>
          <w:szCs w:val="28"/>
          <w:lang w:val="es-MX"/>
        </w:rPr>
        <w:t>hợp nhất</w:t>
      </w:r>
      <w:r w:rsidR="00BA662F" w:rsidRPr="0022596E">
        <w:rPr>
          <w:rFonts w:asciiTheme="majorHAnsi" w:hAnsiTheme="majorHAnsi" w:cstheme="majorHAnsi"/>
          <w:color w:val="auto"/>
          <w:sz w:val="28"/>
          <w:szCs w:val="28"/>
          <w:lang w:val="es-MX"/>
        </w:rPr>
        <w:t xml:space="preserve"> </w:t>
      </w:r>
      <w:r w:rsidRPr="0022596E">
        <w:rPr>
          <w:rFonts w:asciiTheme="majorHAnsi" w:hAnsiTheme="majorHAnsi" w:cstheme="majorHAnsi"/>
          <w:color w:val="auto"/>
          <w:sz w:val="28"/>
          <w:szCs w:val="28"/>
          <w:lang w:val="es-MX"/>
        </w:rPr>
        <w:t xml:space="preserve">tỉnh Quảng Ngãi với tỉnh Kon Tum nhằm mở rộng quy mô, không gian phát triển </w:t>
      </w:r>
      <w:r w:rsidRPr="0022596E">
        <w:rPr>
          <w:rFonts w:asciiTheme="majorHAnsi" w:hAnsiTheme="majorHAnsi" w:cstheme="majorHAnsi"/>
          <w:color w:val="auto"/>
          <w:sz w:val="28"/>
          <w:szCs w:val="28"/>
          <w:lang w:val="it-IT"/>
        </w:rPr>
        <w:t>nâng cao hiệu quả đầu tư kinh tế - xã hội;</w:t>
      </w:r>
      <w:r w:rsidRPr="0022596E">
        <w:rPr>
          <w:rFonts w:asciiTheme="majorHAnsi" w:hAnsiTheme="majorHAnsi" w:cstheme="majorHAnsi"/>
          <w:color w:val="auto"/>
          <w:sz w:val="28"/>
          <w:szCs w:val="28"/>
          <w:lang w:val="es-MX"/>
        </w:rPr>
        <w:t xml:space="preserve"> </w:t>
      </w:r>
      <w:r w:rsidRPr="0022596E">
        <w:rPr>
          <w:rFonts w:asciiTheme="majorHAnsi" w:hAnsiTheme="majorHAnsi" w:cstheme="majorHAnsi"/>
          <w:bCs/>
          <w:color w:val="auto"/>
          <w:sz w:val="28"/>
          <w:szCs w:val="28"/>
          <w:lang w:val="sv-SE"/>
        </w:rPr>
        <w:t xml:space="preserve">đảm bảo </w:t>
      </w:r>
      <w:r w:rsidRPr="0022596E">
        <w:rPr>
          <w:rFonts w:asciiTheme="majorHAnsi" w:hAnsiTheme="majorHAnsi" w:cstheme="majorHAnsi"/>
          <w:color w:val="auto"/>
          <w:sz w:val="28"/>
          <w:szCs w:val="28"/>
          <w:lang w:val="sv-SE"/>
        </w:rPr>
        <w:t>quy mô diện tích tự nhiên phù hợp; có điều kiện phát huy hiệu quả tiềm năng, lợi thế sẵn có của hai tỉnh, có biển, rừng, biên giới của khẩu quốc gia, cảng nước sâu,...</w:t>
      </w:r>
    </w:p>
    <w:p w14:paraId="0157838D" w14:textId="19ED3C06" w:rsidR="004A2F75" w:rsidRPr="0022596E" w:rsidRDefault="004A2F75" w:rsidP="00C8680A">
      <w:pPr>
        <w:spacing w:before="120" w:after="120"/>
        <w:ind w:firstLine="567"/>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Việc </w:t>
      </w:r>
      <w:r w:rsidR="00BA662F" w:rsidRPr="00A80DDD">
        <w:rPr>
          <w:rFonts w:asciiTheme="majorHAnsi" w:hAnsiTheme="majorHAnsi" w:cstheme="majorHAnsi"/>
          <w:bCs/>
          <w:color w:val="auto"/>
          <w:sz w:val="28"/>
          <w:szCs w:val="28"/>
          <w:lang w:val="es-MX"/>
        </w:rPr>
        <w:t>hợp nhất</w:t>
      </w:r>
      <w:r w:rsidR="00BA662F" w:rsidRPr="0022596E">
        <w:rPr>
          <w:rFonts w:asciiTheme="majorHAnsi" w:hAnsiTheme="majorHAnsi" w:cstheme="majorHAnsi"/>
          <w:color w:val="auto"/>
          <w:sz w:val="28"/>
          <w:szCs w:val="28"/>
          <w:lang w:val="es-MX"/>
        </w:rPr>
        <w:t xml:space="preserve"> </w:t>
      </w:r>
      <w:r w:rsidR="0017640B" w:rsidRPr="0022596E">
        <w:rPr>
          <w:rFonts w:asciiTheme="majorHAnsi" w:hAnsiTheme="majorHAnsi" w:cstheme="majorHAnsi"/>
          <w:color w:val="auto"/>
          <w:sz w:val="28"/>
          <w:szCs w:val="28"/>
          <w:lang w:val="es-MX"/>
        </w:rPr>
        <w:t xml:space="preserve">hai tỉnh giúp </w:t>
      </w:r>
      <w:r w:rsidRPr="0022596E">
        <w:rPr>
          <w:rFonts w:asciiTheme="majorHAnsi" w:hAnsiTheme="majorHAnsi" w:cstheme="majorHAnsi"/>
          <w:color w:val="auto"/>
          <w:sz w:val="28"/>
          <w:szCs w:val="28"/>
          <w:lang w:val="es-MX"/>
        </w:rPr>
        <w:t>tập trung nguồn lực, đầu tư hạ tầng giao thông, hạ tầng đô thị, hạ tầng thương mại, dịch vụ, tạo kết nối và giao lưu phát triển kinh tế - xã hội giữa các địa phương.</w:t>
      </w:r>
    </w:p>
    <w:p w14:paraId="155E6C87" w14:textId="449BEA03" w:rsidR="004A2F75" w:rsidRPr="0022596E" w:rsidRDefault="004A2F75" w:rsidP="00C8680A">
      <w:pPr>
        <w:spacing w:before="120" w:after="120"/>
        <w:ind w:firstLine="567"/>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Góp phần đẩy mạnh và nâng cao tỷ lệ đô thị hóa trên địa bàn; quy hoạch, phát triển các cơ sở sản xuất, kinh doanh, thương mại, dịch vụ,… theo mô hình kinh tế lớn</w:t>
      </w:r>
      <w:r w:rsidRPr="0022596E">
        <w:rPr>
          <w:rFonts w:asciiTheme="majorHAnsi" w:hAnsiTheme="majorHAnsi" w:cstheme="majorHAnsi"/>
          <w:color w:val="auto"/>
          <w:sz w:val="28"/>
          <w:szCs w:val="28"/>
        </w:rPr>
        <w:t xml:space="preserve">, </w:t>
      </w:r>
      <w:r w:rsidRPr="0022596E">
        <w:rPr>
          <w:rFonts w:asciiTheme="majorHAnsi" w:hAnsiTheme="majorHAnsi" w:cstheme="majorHAnsi"/>
          <w:color w:val="auto"/>
          <w:sz w:val="28"/>
          <w:szCs w:val="28"/>
          <w:lang w:val="es-MX"/>
        </w:rPr>
        <w:t xml:space="preserve">tránh tình trạng sản xuất manh mún, nhỏ lẻ, tự phát, thiếu quy hoạch là thời cơ để đầu tư cơ sở hạ tầng đồng bộ theo hướng văn minh, hiện đại; tác động mạnh đến chuyển dịch cơ cấu kinh tế. </w:t>
      </w:r>
      <w:r w:rsidR="00B3400E" w:rsidRPr="0022596E">
        <w:rPr>
          <w:rFonts w:asciiTheme="majorHAnsi" w:hAnsiTheme="majorHAnsi" w:cstheme="majorHAnsi"/>
          <w:color w:val="auto"/>
          <w:sz w:val="28"/>
          <w:szCs w:val="28"/>
          <w:lang w:val="es-MX"/>
        </w:rPr>
        <w:t>V</w:t>
      </w:r>
      <w:r w:rsidRPr="0022596E">
        <w:rPr>
          <w:rFonts w:asciiTheme="majorHAnsi" w:hAnsiTheme="majorHAnsi" w:cstheme="majorHAnsi"/>
          <w:color w:val="auto"/>
          <w:sz w:val="28"/>
          <w:szCs w:val="28"/>
          <w:lang w:val="es-MX"/>
        </w:rPr>
        <w:t xml:space="preserve">iệc sắp xếp </w:t>
      </w:r>
      <w:r w:rsidR="00536DCC" w:rsidRPr="0022596E">
        <w:rPr>
          <w:rFonts w:asciiTheme="majorHAnsi" w:hAnsiTheme="majorHAnsi" w:cstheme="majorHAnsi"/>
          <w:color w:val="auto"/>
          <w:sz w:val="28"/>
          <w:szCs w:val="28"/>
          <w:lang w:val="es-MX"/>
        </w:rPr>
        <w:t>đ</w:t>
      </w:r>
      <w:r w:rsidR="00536DCC" w:rsidRPr="00A80DDD">
        <w:rPr>
          <w:rFonts w:asciiTheme="majorHAnsi" w:hAnsiTheme="majorHAnsi" w:cstheme="majorHAnsi"/>
          <w:color w:val="auto"/>
          <w:sz w:val="28"/>
          <w:szCs w:val="28"/>
          <w:lang w:val="es-MX"/>
        </w:rPr>
        <w:t xml:space="preserve">ơn vị hành chính </w:t>
      </w:r>
      <w:r w:rsidRPr="0022596E">
        <w:rPr>
          <w:rFonts w:asciiTheme="majorHAnsi" w:hAnsiTheme="majorHAnsi" w:cstheme="majorHAnsi"/>
          <w:color w:val="auto"/>
          <w:sz w:val="28"/>
          <w:szCs w:val="28"/>
          <w:lang w:val="es-MX"/>
        </w:rPr>
        <w:t xml:space="preserve">là động lực quan trọng thúc đẩy quá trình phát triển và phân bổ lực lượng sản xuất theo hướng giảm tỷ lệ lao động nông nghiệp, tăng tỷ lệ lao động phi nông nghiệp; tạo điều kiện thuận lợi cho phát triển kinh tế vùng nông thôn, ngoại </w:t>
      </w:r>
      <w:r w:rsidRPr="0022596E">
        <w:rPr>
          <w:rFonts w:asciiTheme="majorHAnsi" w:hAnsiTheme="majorHAnsi" w:cstheme="majorHAnsi"/>
          <w:color w:val="auto"/>
          <w:sz w:val="28"/>
          <w:szCs w:val="28"/>
          <w:lang w:val="es-MX"/>
        </w:rPr>
        <w:lastRenderedPageBreak/>
        <w:t>thành, ngoại thị, góp phần rút ngắn khoảng cách phát triển giữa khu vực nông thôn và thành thị trên địa bàn tỉnh.</w:t>
      </w:r>
    </w:p>
    <w:p w14:paraId="62762247" w14:textId="635D6BCD" w:rsidR="004A2F75" w:rsidRPr="0022596E" w:rsidRDefault="004A2F75" w:rsidP="00C8680A">
      <w:pPr>
        <w:spacing w:before="120" w:after="120"/>
        <w:ind w:firstLine="567"/>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Tạo điều kiện thuận lợi trong việc phát huy tiềm năng, lợi thế </w:t>
      </w:r>
      <w:r w:rsidR="00B3400E" w:rsidRPr="0022596E">
        <w:rPr>
          <w:rFonts w:asciiTheme="majorHAnsi" w:hAnsiTheme="majorHAnsi" w:cstheme="majorHAnsi"/>
          <w:color w:val="auto"/>
          <w:sz w:val="28"/>
          <w:szCs w:val="28"/>
          <w:lang w:val="es-MX"/>
        </w:rPr>
        <w:t>của tỉnh</w:t>
      </w:r>
      <w:r w:rsidRPr="0022596E">
        <w:rPr>
          <w:rFonts w:asciiTheme="majorHAnsi" w:hAnsiTheme="majorHAnsi" w:cstheme="majorHAnsi"/>
          <w:color w:val="auto"/>
          <w:sz w:val="28"/>
          <w:szCs w:val="28"/>
          <w:lang w:val="es-MX"/>
        </w:rPr>
        <w:t xml:space="preserve"> về điều kiện tự nhiên, nguồn lực trong phát triển kinh tế - xã hội; sắp xếp hợp lý nguồn lực lao động, tạo ra động lực mới cho sự phát triển, góp phần thúc đẩy tăng trưởng kinh tế, chuyển dịch cơ cấu kinh tế, tăng cường quản lý nhà nước, đảm bảo quốc phòng, an ninh, phù hợp với nguyện vọng của các cấp ủy đảng, chính quyền và Nhân dân trên địa bàn.</w:t>
      </w:r>
      <w:bookmarkEnd w:id="5"/>
    </w:p>
    <w:p w14:paraId="690DDBB7" w14:textId="77777777" w:rsidR="004A2F75" w:rsidRPr="006F2267" w:rsidRDefault="004A2F75" w:rsidP="00C8680A">
      <w:pPr>
        <w:spacing w:before="120" w:after="120"/>
        <w:ind w:firstLine="567"/>
        <w:jc w:val="both"/>
        <w:rPr>
          <w:rFonts w:asciiTheme="majorHAnsi" w:hAnsiTheme="majorHAnsi" w:cstheme="majorHAnsi"/>
          <w:b/>
          <w:bCs/>
          <w:color w:val="auto"/>
          <w:sz w:val="28"/>
          <w:szCs w:val="28"/>
          <w:lang w:val="es-MX"/>
        </w:rPr>
      </w:pPr>
      <w:r w:rsidRPr="006F2267">
        <w:rPr>
          <w:rFonts w:asciiTheme="majorHAnsi" w:hAnsiTheme="majorHAnsi" w:cstheme="majorHAnsi"/>
          <w:b/>
          <w:bCs/>
          <w:color w:val="auto"/>
          <w:sz w:val="28"/>
          <w:szCs w:val="28"/>
          <w:lang w:val="es-MX"/>
        </w:rPr>
        <w:t>2.2. Tác động tiêu cực</w:t>
      </w:r>
    </w:p>
    <w:p w14:paraId="53B2DC70" w14:textId="56D6E048" w:rsidR="004A2F75" w:rsidRPr="0022596E" w:rsidRDefault="004A2F75" w:rsidP="00C8680A">
      <w:pPr>
        <w:spacing w:before="120" w:after="120"/>
        <w:ind w:firstLine="567"/>
        <w:jc w:val="both"/>
        <w:rPr>
          <w:rFonts w:asciiTheme="majorHAnsi" w:hAnsiTheme="majorHAnsi" w:cstheme="majorHAnsi"/>
          <w:color w:val="auto"/>
          <w:sz w:val="28"/>
          <w:szCs w:val="28"/>
          <w:lang w:val="es-MX"/>
        </w:rPr>
      </w:pPr>
      <w:bookmarkStart w:id="6" w:name="_Hlk161405500"/>
      <w:bookmarkStart w:id="7" w:name="_Hlk169769498"/>
      <w:r w:rsidRPr="0022596E">
        <w:rPr>
          <w:rFonts w:asciiTheme="majorHAnsi" w:hAnsiTheme="majorHAnsi" w:cstheme="majorHAnsi"/>
          <w:color w:val="auto"/>
          <w:sz w:val="28"/>
          <w:szCs w:val="28"/>
          <w:lang w:val="es-MX"/>
        </w:rPr>
        <w:t xml:space="preserve">- Việc thực hiện </w:t>
      </w:r>
      <w:r w:rsidR="00BA662F" w:rsidRPr="00A80DDD">
        <w:rPr>
          <w:rFonts w:asciiTheme="majorHAnsi" w:hAnsiTheme="majorHAnsi" w:cstheme="majorHAnsi"/>
          <w:bCs/>
          <w:color w:val="auto"/>
          <w:sz w:val="28"/>
          <w:szCs w:val="28"/>
          <w:lang w:val="es-MX"/>
        </w:rPr>
        <w:t>hợp nhất</w:t>
      </w:r>
      <w:r w:rsidR="00BA662F" w:rsidRPr="0022596E">
        <w:rPr>
          <w:rFonts w:asciiTheme="majorHAnsi" w:hAnsiTheme="majorHAnsi" w:cstheme="majorHAnsi"/>
          <w:color w:val="auto"/>
          <w:sz w:val="28"/>
          <w:szCs w:val="28"/>
          <w:lang w:val="es-MX"/>
        </w:rPr>
        <w:t xml:space="preserve"> </w:t>
      </w:r>
      <w:r w:rsidR="001D3252" w:rsidRPr="0022596E">
        <w:rPr>
          <w:rFonts w:asciiTheme="majorHAnsi" w:hAnsiTheme="majorHAnsi" w:cstheme="majorHAnsi"/>
          <w:color w:val="auto"/>
          <w:sz w:val="28"/>
          <w:szCs w:val="28"/>
          <w:lang w:val="es-MX"/>
        </w:rPr>
        <w:t>hai</w:t>
      </w:r>
      <w:r w:rsidR="00B3400E" w:rsidRPr="0022596E">
        <w:rPr>
          <w:rFonts w:asciiTheme="majorHAnsi" w:hAnsiTheme="majorHAnsi" w:cstheme="majorHAnsi"/>
          <w:color w:val="auto"/>
          <w:sz w:val="28"/>
          <w:szCs w:val="28"/>
          <w:lang w:val="es-MX"/>
        </w:rPr>
        <w:t xml:space="preserve"> tỉnh</w:t>
      </w:r>
      <w:r w:rsidRPr="0022596E">
        <w:rPr>
          <w:rFonts w:asciiTheme="majorHAnsi" w:hAnsiTheme="majorHAnsi" w:cstheme="majorHAnsi"/>
          <w:color w:val="auto"/>
          <w:sz w:val="28"/>
          <w:szCs w:val="28"/>
          <w:lang w:val="es-MX"/>
        </w:rPr>
        <w:t xml:space="preserve"> làm thay đổi địa giới </w:t>
      </w:r>
      <w:r w:rsidR="00834EA0" w:rsidRPr="0022596E">
        <w:rPr>
          <w:rFonts w:asciiTheme="majorHAnsi" w:hAnsiTheme="majorHAnsi" w:cstheme="majorHAnsi"/>
          <w:color w:val="auto"/>
          <w:sz w:val="28"/>
          <w:szCs w:val="28"/>
          <w:lang w:val="es-MX"/>
        </w:rPr>
        <w:t>đ</w:t>
      </w:r>
      <w:r w:rsidR="00834EA0" w:rsidRPr="00A80DDD">
        <w:rPr>
          <w:rFonts w:asciiTheme="majorHAnsi" w:hAnsiTheme="majorHAnsi" w:cstheme="majorHAnsi"/>
          <w:color w:val="auto"/>
          <w:sz w:val="28"/>
          <w:szCs w:val="28"/>
          <w:lang w:val="es-MX"/>
        </w:rPr>
        <w:t xml:space="preserve">ơn vị hành chính </w:t>
      </w:r>
      <w:r w:rsidRPr="0022596E">
        <w:rPr>
          <w:rFonts w:asciiTheme="majorHAnsi" w:hAnsiTheme="majorHAnsi" w:cstheme="majorHAnsi"/>
          <w:color w:val="auto"/>
          <w:sz w:val="28"/>
          <w:szCs w:val="28"/>
          <w:lang w:val="es-MX"/>
        </w:rPr>
        <w:t>các cấp có liên quan làm phát sinh chi phí ngân sách để thực hiện</w:t>
      </w:r>
      <w:r w:rsidR="00CE17D0" w:rsidRPr="0022596E">
        <w:rPr>
          <w:rFonts w:asciiTheme="majorHAnsi" w:hAnsiTheme="majorHAnsi" w:cstheme="majorHAnsi"/>
          <w:color w:val="auto"/>
          <w:sz w:val="28"/>
          <w:szCs w:val="28"/>
          <w:lang w:val="es-MX"/>
        </w:rPr>
        <w:t xml:space="preserve"> các thủ tục hành chính liên quan đến người dân và nhà nước</w:t>
      </w:r>
      <w:r w:rsidR="00FD351A" w:rsidRPr="0022596E">
        <w:rPr>
          <w:rFonts w:asciiTheme="majorHAnsi" w:hAnsiTheme="majorHAnsi" w:cstheme="majorHAnsi"/>
          <w:color w:val="auto"/>
          <w:sz w:val="28"/>
          <w:szCs w:val="28"/>
          <w:lang w:val="es-MX"/>
        </w:rPr>
        <w:t xml:space="preserve"> như:</w:t>
      </w:r>
      <w:r w:rsidRPr="0022596E">
        <w:rPr>
          <w:rFonts w:asciiTheme="majorHAnsi" w:hAnsiTheme="majorHAnsi" w:cstheme="majorHAnsi"/>
          <w:color w:val="auto"/>
          <w:sz w:val="28"/>
          <w:szCs w:val="28"/>
          <w:lang w:val="es-MX"/>
        </w:rPr>
        <w:t xml:space="preserve"> chỉnh lý, bổ sung hồ sơ, bản đồ địa giới </w:t>
      </w:r>
      <w:r w:rsidR="00834EA0" w:rsidRPr="0022596E">
        <w:rPr>
          <w:rFonts w:asciiTheme="majorHAnsi" w:hAnsiTheme="majorHAnsi" w:cstheme="majorHAnsi"/>
          <w:color w:val="auto"/>
          <w:sz w:val="28"/>
          <w:szCs w:val="28"/>
          <w:lang w:val="es-MX"/>
        </w:rPr>
        <w:t>đ</w:t>
      </w:r>
      <w:r w:rsidR="00834EA0" w:rsidRPr="00A80DDD">
        <w:rPr>
          <w:rFonts w:asciiTheme="majorHAnsi" w:hAnsiTheme="majorHAnsi" w:cstheme="majorHAnsi"/>
          <w:color w:val="auto"/>
          <w:sz w:val="28"/>
          <w:szCs w:val="28"/>
          <w:lang w:val="es-MX"/>
        </w:rPr>
        <w:t xml:space="preserve">ơn vị hành chính </w:t>
      </w:r>
      <w:r w:rsidRPr="0022596E">
        <w:rPr>
          <w:rFonts w:asciiTheme="majorHAnsi" w:hAnsiTheme="majorHAnsi" w:cstheme="majorHAnsi"/>
          <w:color w:val="auto"/>
          <w:sz w:val="28"/>
          <w:szCs w:val="28"/>
          <w:lang w:val="es-MX"/>
        </w:rPr>
        <w:t>các cấp</w:t>
      </w:r>
      <w:r w:rsidR="0049058D" w:rsidRPr="0022596E">
        <w:rPr>
          <w:rFonts w:asciiTheme="majorHAnsi" w:hAnsiTheme="majorHAnsi" w:cstheme="majorHAnsi"/>
          <w:color w:val="auto"/>
          <w:sz w:val="28"/>
          <w:szCs w:val="28"/>
          <w:lang w:val="es-MX"/>
        </w:rPr>
        <w:t>; điều chỉnh hồ sơ địa chính</w:t>
      </w:r>
      <w:r w:rsidRPr="0022596E">
        <w:rPr>
          <w:rFonts w:asciiTheme="majorHAnsi" w:hAnsiTheme="majorHAnsi" w:cstheme="majorHAnsi"/>
          <w:color w:val="auto"/>
          <w:sz w:val="28"/>
          <w:szCs w:val="28"/>
          <w:lang w:val="es-MX"/>
        </w:rPr>
        <w:t>; điều chỉnh, bổ sung quy hoạch tổng thể phát triển kinh tế - xã hội, quy hoạch xây dựng đô thị, quy hoạch phát triển ngành, lĩnh vực,… và đặc biệt là việc chuyển đổi về địa chỉ liên lạc của công dân, tổ chức, các loại giấy tờ cá nhân, ảnh hưởng đến liên lạc, giao dịch của doanh nghiệp và Nhân dân.</w:t>
      </w:r>
      <w:bookmarkEnd w:id="6"/>
    </w:p>
    <w:p w14:paraId="2DD322C7" w14:textId="2D912276" w:rsidR="00145B13" w:rsidRPr="0022596E" w:rsidRDefault="00FD351A" w:rsidP="00C8680A">
      <w:pPr>
        <w:spacing w:before="120" w:after="120"/>
        <w:ind w:firstLine="567"/>
        <w:jc w:val="both"/>
        <w:rPr>
          <w:rFonts w:asciiTheme="majorHAnsi" w:hAnsiTheme="majorHAnsi" w:cstheme="majorHAnsi"/>
          <w:color w:val="auto"/>
          <w:sz w:val="28"/>
          <w:szCs w:val="28"/>
          <w:lang w:val="es-MX"/>
        </w:rPr>
      </w:pPr>
      <w:bookmarkStart w:id="8" w:name="_Hlk161405515"/>
      <w:r w:rsidRPr="0022596E">
        <w:rPr>
          <w:rFonts w:asciiTheme="majorHAnsi" w:hAnsiTheme="majorHAnsi" w:cstheme="majorHAnsi"/>
          <w:color w:val="auto"/>
          <w:sz w:val="28"/>
          <w:szCs w:val="28"/>
          <w:lang w:val="es-MX"/>
        </w:rPr>
        <w:t xml:space="preserve">- </w:t>
      </w:r>
      <w:r w:rsidR="00145B13" w:rsidRPr="0022596E">
        <w:rPr>
          <w:rFonts w:asciiTheme="majorHAnsi" w:hAnsiTheme="majorHAnsi" w:cstheme="majorHAnsi"/>
          <w:color w:val="auto"/>
          <w:sz w:val="28"/>
          <w:szCs w:val="28"/>
          <w:lang w:val="es-MX"/>
        </w:rPr>
        <w:t xml:space="preserve">Cần nguồn kinh phí lớn để giải quyết chế độ chính sách cho cán bộ </w:t>
      </w:r>
      <w:r w:rsidR="00FE3772" w:rsidRPr="0022596E">
        <w:rPr>
          <w:rFonts w:asciiTheme="majorHAnsi" w:hAnsiTheme="majorHAnsi" w:cstheme="majorHAnsi"/>
          <w:color w:val="auto"/>
          <w:sz w:val="28"/>
          <w:szCs w:val="28"/>
          <w:lang w:val="es-MX"/>
        </w:rPr>
        <w:t>nghỉ công tác</w:t>
      </w:r>
      <w:r w:rsidRPr="0022596E">
        <w:rPr>
          <w:rFonts w:asciiTheme="majorHAnsi" w:hAnsiTheme="majorHAnsi" w:cstheme="majorHAnsi"/>
          <w:color w:val="auto"/>
          <w:sz w:val="28"/>
          <w:szCs w:val="28"/>
          <w:lang w:val="es-MX"/>
        </w:rPr>
        <w:t xml:space="preserve"> và</w:t>
      </w:r>
      <w:r w:rsidR="00FE3772" w:rsidRPr="0022596E">
        <w:rPr>
          <w:rFonts w:asciiTheme="majorHAnsi" w:hAnsiTheme="majorHAnsi" w:cstheme="majorHAnsi"/>
          <w:color w:val="auto"/>
          <w:sz w:val="28"/>
          <w:szCs w:val="28"/>
          <w:lang w:val="es-MX"/>
        </w:rPr>
        <w:t xml:space="preserve"> </w:t>
      </w:r>
      <w:r w:rsidR="00145B13" w:rsidRPr="0022596E">
        <w:rPr>
          <w:rFonts w:asciiTheme="majorHAnsi" w:hAnsiTheme="majorHAnsi" w:cstheme="majorHAnsi"/>
          <w:color w:val="auto"/>
          <w:sz w:val="28"/>
          <w:szCs w:val="28"/>
          <w:lang w:val="es-MX"/>
        </w:rPr>
        <w:t>dôi dư do sắp xếp, sáp nhập</w:t>
      </w:r>
      <w:r w:rsidR="00FE3772" w:rsidRPr="0022596E">
        <w:rPr>
          <w:rFonts w:asciiTheme="majorHAnsi" w:hAnsiTheme="majorHAnsi" w:cstheme="majorHAnsi"/>
          <w:color w:val="auto"/>
          <w:sz w:val="28"/>
          <w:szCs w:val="28"/>
          <w:lang w:val="es-MX"/>
        </w:rPr>
        <w:t>.</w:t>
      </w:r>
    </w:p>
    <w:p w14:paraId="430ADFDF" w14:textId="2F3D657E" w:rsidR="004A2F75" w:rsidRPr="0022596E" w:rsidRDefault="004A2F75" w:rsidP="00C8680A">
      <w:pPr>
        <w:spacing w:before="120" w:after="120"/>
        <w:ind w:firstLine="567"/>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w:t>
      </w:r>
      <w:r w:rsidR="00FE3772" w:rsidRPr="0022596E">
        <w:rPr>
          <w:rFonts w:asciiTheme="majorHAnsi" w:hAnsiTheme="majorHAnsi" w:cstheme="majorHAnsi"/>
          <w:color w:val="auto"/>
          <w:sz w:val="28"/>
          <w:szCs w:val="28"/>
          <w:lang w:val="es-MX"/>
        </w:rPr>
        <w:t>Có k</w:t>
      </w:r>
      <w:r w:rsidRPr="0022596E">
        <w:rPr>
          <w:rFonts w:asciiTheme="majorHAnsi" w:hAnsiTheme="majorHAnsi" w:cstheme="majorHAnsi"/>
          <w:color w:val="auto"/>
          <w:sz w:val="28"/>
          <w:szCs w:val="28"/>
          <w:lang w:val="es-MX"/>
        </w:rPr>
        <w:t>hó khăn</w:t>
      </w:r>
      <w:bookmarkEnd w:id="7"/>
      <w:bookmarkEnd w:id="8"/>
      <w:r w:rsidR="00FE3772" w:rsidRPr="0022596E">
        <w:rPr>
          <w:rFonts w:asciiTheme="majorHAnsi" w:hAnsiTheme="majorHAnsi" w:cstheme="majorHAnsi"/>
          <w:color w:val="auto"/>
          <w:sz w:val="28"/>
          <w:szCs w:val="28"/>
          <w:lang w:val="es-MX"/>
        </w:rPr>
        <w:t xml:space="preserve"> nhất định trong việc xử lý và giải quyết tài sản công</w:t>
      </w:r>
      <w:r w:rsidR="0049058D" w:rsidRPr="0022596E">
        <w:rPr>
          <w:rFonts w:asciiTheme="majorHAnsi" w:hAnsiTheme="majorHAnsi" w:cstheme="majorHAnsi"/>
          <w:color w:val="auto"/>
          <w:sz w:val="28"/>
          <w:szCs w:val="28"/>
          <w:lang w:val="es-MX"/>
        </w:rPr>
        <w:t>.</w:t>
      </w:r>
    </w:p>
    <w:p w14:paraId="133B3978" w14:textId="77777777" w:rsidR="004A2F75" w:rsidRPr="0022596E" w:rsidRDefault="004A2F75" w:rsidP="00C8680A">
      <w:pPr>
        <w:spacing w:before="120" w:after="120"/>
        <w:ind w:firstLine="567"/>
        <w:jc w:val="both"/>
        <w:rPr>
          <w:rFonts w:asciiTheme="majorHAnsi" w:hAnsiTheme="majorHAnsi" w:cstheme="majorHAnsi"/>
          <w:b/>
          <w:bCs/>
          <w:color w:val="auto"/>
          <w:sz w:val="28"/>
          <w:szCs w:val="28"/>
          <w:lang w:val="es-MX"/>
        </w:rPr>
      </w:pPr>
      <w:r w:rsidRPr="0022596E">
        <w:rPr>
          <w:rFonts w:asciiTheme="majorHAnsi" w:hAnsiTheme="majorHAnsi" w:cstheme="majorHAnsi"/>
          <w:b/>
          <w:bCs/>
          <w:color w:val="auto"/>
          <w:sz w:val="28"/>
          <w:szCs w:val="28"/>
          <w:lang w:val="es-MX"/>
        </w:rPr>
        <w:t>3. Tác động về quốc phòng, an ninh, chính trị, trật tự, an toàn xã hội</w:t>
      </w:r>
    </w:p>
    <w:p w14:paraId="621860B2" w14:textId="77777777" w:rsidR="004A2F75" w:rsidRPr="006F2267" w:rsidRDefault="004A2F75" w:rsidP="00C8680A">
      <w:pPr>
        <w:spacing w:before="120" w:after="120"/>
        <w:ind w:firstLine="567"/>
        <w:jc w:val="both"/>
        <w:rPr>
          <w:rFonts w:asciiTheme="majorHAnsi" w:hAnsiTheme="majorHAnsi" w:cstheme="majorHAnsi"/>
          <w:b/>
          <w:bCs/>
          <w:color w:val="auto"/>
          <w:sz w:val="28"/>
          <w:szCs w:val="28"/>
          <w:lang w:val="es-MX"/>
        </w:rPr>
      </w:pPr>
      <w:r w:rsidRPr="006F2267">
        <w:rPr>
          <w:rFonts w:asciiTheme="majorHAnsi" w:hAnsiTheme="majorHAnsi" w:cstheme="majorHAnsi"/>
          <w:b/>
          <w:bCs/>
          <w:color w:val="auto"/>
          <w:sz w:val="28"/>
          <w:szCs w:val="28"/>
          <w:lang w:val="es-MX"/>
        </w:rPr>
        <w:t>3.1. Tác động tích cực</w:t>
      </w:r>
    </w:p>
    <w:p w14:paraId="5C427E07" w14:textId="61DFCEFC" w:rsidR="004A2F75" w:rsidRPr="0022596E" w:rsidRDefault="004A2F75" w:rsidP="00C8680A">
      <w:pPr>
        <w:spacing w:before="120" w:after="120"/>
        <w:ind w:firstLine="567"/>
        <w:jc w:val="both"/>
        <w:rPr>
          <w:rFonts w:asciiTheme="majorHAnsi" w:hAnsiTheme="majorHAnsi" w:cstheme="majorHAnsi"/>
          <w:color w:val="auto"/>
          <w:sz w:val="28"/>
          <w:szCs w:val="28"/>
          <w:lang w:val="es-MX"/>
        </w:rPr>
      </w:pPr>
      <w:bookmarkStart w:id="9" w:name="_Hlk169769509"/>
      <w:r w:rsidRPr="0022596E">
        <w:rPr>
          <w:rFonts w:asciiTheme="majorHAnsi" w:hAnsiTheme="majorHAnsi" w:cstheme="majorHAnsi"/>
          <w:color w:val="auto"/>
          <w:sz w:val="28"/>
          <w:szCs w:val="28"/>
          <w:lang w:val="es-MX"/>
        </w:rPr>
        <w:t xml:space="preserve">- </w:t>
      </w:r>
      <w:r w:rsidR="00BA662F" w:rsidRPr="0022596E">
        <w:rPr>
          <w:rFonts w:asciiTheme="majorHAnsi" w:hAnsiTheme="majorHAnsi" w:cstheme="majorHAnsi"/>
          <w:color w:val="auto"/>
          <w:sz w:val="28"/>
          <w:szCs w:val="28"/>
          <w:lang w:val="es-MX"/>
        </w:rPr>
        <w:t>H</w:t>
      </w:r>
      <w:r w:rsidR="00BA662F" w:rsidRPr="00A80DDD">
        <w:rPr>
          <w:rFonts w:asciiTheme="majorHAnsi" w:hAnsiTheme="majorHAnsi" w:cstheme="majorHAnsi"/>
          <w:bCs/>
          <w:color w:val="auto"/>
          <w:sz w:val="28"/>
          <w:szCs w:val="28"/>
          <w:lang w:val="es-MX"/>
        </w:rPr>
        <w:t>ợp nhất</w:t>
      </w:r>
      <w:r w:rsidR="00BA662F" w:rsidRPr="0022596E">
        <w:rPr>
          <w:rFonts w:asciiTheme="majorHAnsi" w:hAnsiTheme="majorHAnsi" w:cstheme="majorHAnsi"/>
          <w:color w:val="auto"/>
          <w:sz w:val="28"/>
          <w:szCs w:val="28"/>
          <w:lang w:val="es-MX"/>
        </w:rPr>
        <w:t xml:space="preserve"> </w:t>
      </w:r>
      <w:r w:rsidR="0049058D" w:rsidRPr="0022596E">
        <w:rPr>
          <w:rFonts w:asciiTheme="majorHAnsi" w:hAnsiTheme="majorHAnsi" w:cstheme="majorHAnsi"/>
          <w:color w:val="auto"/>
          <w:sz w:val="28"/>
          <w:szCs w:val="28"/>
          <w:lang w:val="es-MX"/>
        </w:rPr>
        <w:t>hai tỉnh</w:t>
      </w:r>
      <w:r w:rsidRPr="0022596E">
        <w:rPr>
          <w:rFonts w:asciiTheme="majorHAnsi" w:hAnsiTheme="majorHAnsi" w:cstheme="majorHAnsi"/>
          <w:color w:val="auto"/>
          <w:sz w:val="28"/>
          <w:szCs w:val="28"/>
          <w:lang w:val="es-MX"/>
        </w:rPr>
        <w:t xml:space="preserve"> không làm ảnh hưởng đến công tác triển khai các nhiệm vụ đảm bảo an ninh chính trị, trật tự an toàn xã hội trên địa bàn mà còn không ngừng được tăng cường và củng cố. Đặc biệt là các kế hoạch chuyên đề, kế hoạch mở đợt cao điểm tấn công trấn áp các loại tội phạm, tệ nạn xã hội; nắm chắc tình hình chỉ đạo xử lý và giải quyết kịp thời các vụ việc tồn đọng phát sinh, phát động phong trào toàn dân bảo vệ an ninh Tổ quốc, công tác quản lý nhà nước về trật tự an toàn xã hội được tăng cường; lực lượng công an </w:t>
      </w:r>
      <w:r w:rsidR="002F36BC" w:rsidRPr="0022596E">
        <w:rPr>
          <w:rFonts w:asciiTheme="majorHAnsi" w:hAnsiTheme="majorHAnsi" w:cstheme="majorHAnsi"/>
          <w:color w:val="auto"/>
          <w:sz w:val="28"/>
          <w:szCs w:val="28"/>
          <w:lang w:val="es-MX"/>
        </w:rPr>
        <w:t>cấp cơ sở</w:t>
      </w:r>
      <w:r w:rsidRPr="0022596E">
        <w:rPr>
          <w:rFonts w:asciiTheme="majorHAnsi" w:hAnsiTheme="majorHAnsi" w:cstheme="majorHAnsi"/>
          <w:color w:val="auto"/>
          <w:sz w:val="28"/>
          <w:szCs w:val="28"/>
          <w:lang w:val="es-MX"/>
        </w:rPr>
        <w:t xml:space="preserve"> </w:t>
      </w:r>
      <w:r w:rsidR="00D97114" w:rsidRPr="0022596E">
        <w:rPr>
          <w:rFonts w:asciiTheme="majorHAnsi" w:hAnsiTheme="majorHAnsi" w:cstheme="majorHAnsi"/>
          <w:color w:val="auto"/>
          <w:sz w:val="28"/>
          <w:szCs w:val="28"/>
          <w:lang w:val="es-MX"/>
        </w:rPr>
        <w:t>đã</w:t>
      </w:r>
      <w:r w:rsidRPr="0022596E">
        <w:rPr>
          <w:rFonts w:asciiTheme="majorHAnsi" w:hAnsiTheme="majorHAnsi" w:cstheme="majorHAnsi"/>
          <w:color w:val="auto"/>
          <w:sz w:val="28"/>
          <w:szCs w:val="28"/>
          <w:lang w:val="es-MX"/>
        </w:rPr>
        <w:t xml:space="preserve"> được củng cố và </w:t>
      </w:r>
      <w:r w:rsidR="00D97114" w:rsidRPr="0022596E">
        <w:rPr>
          <w:rFonts w:asciiTheme="majorHAnsi" w:hAnsiTheme="majorHAnsi" w:cstheme="majorHAnsi"/>
          <w:color w:val="auto"/>
          <w:sz w:val="28"/>
          <w:szCs w:val="28"/>
          <w:lang w:val="es-MX"/>
        </w:rPr>
        <w:t xml:space="preserve">đáp ứng yêu cầu </w:t>
      </w:r>
      <w:r w:rsidRPr="0022596E">
        <w:rPr>
          <w:rFonts w:asciiTheme="majorHAnsi" w:hAnsiTheme="majorHAnsi" w:cstheme="majorHAnsi"/>
          <w:color w:val="auto"/>
          <w:sz w:val="28"/>
          <w:szCs w:val="28"/>
          <w:lang w:val="es-MX"/>
        </w:rPr>
        <w:t>trong tình hình mới.</w:t>
      </w:r>
    </w:p>
    <w:p w14:paraId="0D4126D5" w14:textId="3A9425E7" w:rsidR="004A2F75" w:rsidRPr="0022596E" w:rsidRDefault="004A2F75" w:rsidP="00C8680A">
      <w:pPr>
        <w:spacing w:before="120" w:after="120"/>
        <w:ind w:firstLine="567"/>
        <w:jc w:val="both"/>
        <w:rPr>
          <w:rFonts w:asciiTheme="majorHAnsi" w:hAnsiTheme="majorHAnsi" w:cstheme="majorHAnsi"/>
          <w:bCs/>
          <w:color w:val="auto"/>
          <w:sz w:val="28"/>
          <w:szCs w:val="28"/>
        </w:rPr>
      </w:pPr>
      <w:r w:rsidRPr="0022596E">
        <w:rPr>
          <w:rFonts w:asciiTheme="majorHAnsi" w:hAnsiTheme="majorHAnsi" w:cstheme="majorHAnsi"/>
          <w:bCs/>
          <w:color w:val="auto"/>
          <w:sz w:val="28"/>
          <w:szCs w:val="28"/>
        </w:rPr>
        <w:t>- Việc sắp xếp, điều chỉnh bộ máy nhà nước sẽ góp phần nâng cao hiệu quả công tác quản lý nhà nước nói chung, trong đó có công tác quản lý nhà nước về quốc phòng - an ninh</w:t>
      </w:r>
      <w:r w:rsidR="00EF0FEE" w:rsidRPr="00A80DDD">
        <w:rPr>
          <w:rFonts w:asciiTheme="majorHAnsi" w:hAnsiTheme="majorHAnsi" w:cstheme="majorHAnsi"/>
          <w:bCs/>
          <w:color w:val="auto"/>
          <w:sz w:val="28"/>
          <w:szCs w:val="28"/>
          <w:lang w:val="es-MX"/>
        </w:rPr>
        <w:t xml:space="preserve">, khi </w:t>
      </w:r>
      <w:r w:rsidRPr="0022596E">
        <w:rPr>
          <w:rFonts w:asciiTheme="majorHAnsi" w:hAnsiTheme="majorHAnsi" w:cstheme="majorHAnsi"/>
          <w:bCs/>
          <w:color w:val="auto"/>
          <w:sz w:val="28"/>
          <w:szCs w:val="28"/>
        </w:rPr>
        <w:t>kinh tế - xã hội phát triển, đời sống vật chất</w:t>
      </w:r>
      <w:r w:rsidR="00EF0FEE" w:rsidRPr="00A80DDD">
        <w:rPr>
          <w:rFonts w:asciiTheme="majorHAnsi" w:hAnsiTheme="majorHAnsi" w:cstheme="majorHAnsi"/>
          <w:bCs/>
          <w:color w:val="auto"/>
          <w:sz w:val="28"/>
          <w:szCs w:val="28"/>
          <w:lang w:val="es-MX"/>
        </w:rPr>
        <w:t xml:space="preserve"> và</w:t>
      </w:r>
      <w:r w:rsidRPr="0022596E">
        <w:rPr>
          <w:rFonts w:asciiTheme="majorHAnsi" w:hAnsiTheme="majorHAnsi" w:cstheme="majorHAnsi"/>
          <w:bCs/>
          <w:color w:val="auto"/>
          <w:sz w:val="28"/>
          <w:szCs w:val="28"/>
        </w:rPr>
        <w:t xml:space="preserve"> tinh thần </w:t>
      </w:r>
      <w:r w:rsidR="00EF0FEE" w:rsidRPr="00A80DDD">
        <w:rPr>
          <w:rFonts w:asciiTheme="majorHAnsi" w:hAnsiTheme="majorHAnsi" w:cstheme="majorHAnsi"/>
          <w:bCs/>
          <w:color w:val="auto"/>
          <w:sz w:val="28"/>
          <w:szCs w:val="28"/>
          <w:lang w:val="es-MX"/>
        </w:rPr>
        <w:t xml:space="preserve">của người dân </w:t>
      </w:r>
      <w:r w:rsidR="00703950" w:rsidRPr="00A80DDD">
        <w:rPr>
          <w:rFonts w:asciiTheme="majorHAnsi" w:hAnsiTheme="majorHAnsi" w:cstheme="majorHAnsi"/>
          <w:bCs/>
          <w:color w:val="auto"/>
          <w:sz w:val="28"/>
          <w:szCs w:val="28"/>
          <w:lang w:val="es-MX"/>
        </w:rPr>
        <w:t>được nâng lên</w:t>
      </w:r>
      <w:r w:rsidR="004B1AFC" w:rsidRPr="00A80DDD">
        <w:rPr>
          <w:rFonts w:asciiTheme="majorHAnsi" w:hAnsiTheme="majorHAnsi" w:cstheme="majorHAnsi"/>
          <w:bCs/>
          <w:color w:val="auto"/>
          <w:sz w:val="28"/>
          <w:szCs w:val="28"/>
          <w:lang w:val="es-MX"/>
        </w:rPr>
        <w:t xml:space="preserve">, sẽ </w:t>
      </w:r>
      <w:r w:rsidRPr="0022596E">
        <w:rPr>
          <w:rFonts w:asciiTheme="majorHAnsi" w:hAnsiTheme="majorHAnsi" w:cstheme="majorHAnsi"/>
          <w:bCs/>
          <w:color w:val="auto"/>
          <w:sz w:val="28"/>
          <w:szCs w:val="28"/>
        </w:rPr>
        <w:t>hạn chế nguyên nhân, điều kiện phát sinh tội phạm. Hạ tầng giao thông được đầu tư, nâng cấp giúp cho việc đi lại được thuận lợi, góp phần củng cố quốc phòng - an ninh, giảm thiểu tai nạn giao thông. Cơ sở vật chất và hạ tầng kỹ thuật được đầu tư, ý thức và đời sống nhân dân được nâng cao góp phần nâng cao nhận thức của người dân về an ninh - quốc phòng tốt hơn, không để các thế lực thù địch, các phần tử phản động,... tuyên truyền, lôi kéo và lợi dụng.</w:t>
      </w:r>
      <w:bookmarkEnd w:id="9"/>
    </w:p>
    <w:p w14:paraId="177B63DE" w14:textId="77777777" w:rsidR="004A2F75" w:rsidRPr="006F2267" w:rsidRDefault="004A2F75" w:rsidP="00C8680A">
      <w:pPr>
        <w:spacing w:before="120" w:after="120"/>
        <w:ind w:firstLine="567"/>
        <w:jc w:val="both"/>
        <w:rPr>
          <w:rFonts w:asciiTheme="majorHAnsi" w:hAnsiTheme="majorHAnsi" w:cstheme="majorHAnsi"/>
          <w:b/>
          <w:color w:val="auto"/>
          <w:sz w:val="28"/>
          <w:szCs w:val="28"/>
        </w:rPr>
      </w:pPr>
      <w:r w:rsidRPr="006F2267">
        <w:rPr>
          <w:rFonts w:asciiTheme="majorHAnsi" w:hAnsiTheme="majorHAnsi" w:cstheme="majorHAnsi"/>
          <w:b/>
          <w:color w:val="auto"/>
          <w:sz w:val="28"/>
          <w:szCs w:val="28"/>
        </w:rPr>
        <w:t>3.2. Tác động tiêu cực</w:t>
      </w:r>
    </w:p>
    <w:p w14:paraId="73B2EEBF" w14:textId="178E3084" w:rsidR="004A2F75" w:rsidRPr="00A80DDD" w:rsidRDefault="001E0EC3" w:rsidP="00C8680A">
      <w:pPr>
        <w:spacing w:before="120" w:after="120"/>
        <w:ind w:firstLine="567"/>
        <w:jc w:val="both"/>
        <w:rPr>
          <w:rFonts w:asciiTheme="majorHAnsi" w:hAnsiTheme="majorHAnsi" w:cstheme="majorHAnsi"/>
          <w:bCs/>
          <w:color w:val="auto"/>
          <w:sz w:val="28"/>
          <w:szCs w:val="28"/>
        </w:rPr>
      </w:pPr>
      <w:bookmarkStart w:id="10" w:name="_Hlk169769521"/>
      <w:r w:rsidRPr="00A80DDD">
        <w:rPr>
          <w:rFonts w:asciiTheme="majorHAnsi" w:hAnsiTheme="majorHAnsi" w:cstheme="majorHAnsi"/>
          <w:bCs/>
          <w:color w:val="auto"/>
          <w:sz w:val="28"/>
          <w:szCs w:val="28"/>
        </w:rPr>
        <w:lastRenderedPageBreak/>
        <w:t xml:space="preserve">- Việc sắp </w:t>
      </w:r>
      <w:r w:rsidRPr="0022596E">
        <w:rPr>
          <w:rFonts w:asciiTheme="majorHAnsi" w:hAnsiTheme="majorHAnsi" w:cstheme="majorHAnsi"/>
          <w:bCs/>
          <w:color w:val="auto"/>
          <w:sz w:val="28"/>
          <w:szCs w:val="28"/>
        </w:rPr>
        <w:t>xếp</w:t>
      </w:r>
      <w:r w:rsidRPr="00A80DDD">
        <w:rPr>
          <w:rFonts w:asciiTheme="majorHAnsi" w:hAnsiTheme="majorHAnsi" w:cstheme="majorHAnsi"/>
          <w:bCs/>
          <w:color w:val="auto"/>
          <w:sz w:val="28"/>
          <w:szCs w:val="28"/>
        </w:rPr>
        <w:t xml:space="preserve">, hợp nhất hai tỉnh sẽ hình thành tỉnh mới đồng thời có đường biên giới đất liền và biên giới biển dấn đến </w:t>
      </w:r>
      <w:r w:rsidRPr="0022596E">
        <w:rPr>
          <w:rFonts w:asciiTheme="majorHAnsi" w:hAnsiTheme="majorHAnsi" w:cstheme="majorHAnsi"/>
          <w:bCs/>
          <w:color w:val="auto"/>
          <w:sz w:val="28"/>
          <w:szCs w:val="28"/>
        </w:rPr>
        <w:t>công tác quản lý nhà nước về quốc phòng - an ninh</w:t>
      </w:r>
      <w:r w:rsidRPr="00A80DDD">
        <w:rPr>
          <w:rFonts w:asciiTheme="majorHAnsi" w:hAnsiTheme="majorHAnsi" w:cstheme="majorHAnsi"/>
          <w:bCs/>
          <w:color w:val="auto"/>
          <w:sz w:val="28"/>
          <w:szCs w:val="28"/>
        </w:rPr>
        <w:t xml:space="preserve"> khó khăn, phức tạp hơ</w:t>
      </w:r>
      <w:r w:rsidR="00EA1997" w:rsidRPr="00A80DDD">
        <w:rPr>
          <w:rFonts w:asciiTheme="majorHAnsi" w:hAnsiTheme="majorHAnsi" w:cstheme="majorHAnsi"/>
          <w:bCs/>
          <w:color w:val="auto"/>
          <w:sz w:val="28"/>
          <w:szCs w:val="28"/>
        </w:rPr>
        <w:t>n</w:t>
      </w:r>
      <w:r w:rsidRPr="00A80DDD">
        <w:rPr>
          <w:rFonts w:asciiTheme="majorHAnsi" w:hAnsiTheme="majorHAnsi" w:cstheme="majorHAnsi"/>
          <w:bCs/>
          <w:color w:val="auto"/>
          <w:sz w:val="28"/>
          <w:szCs w:val="28"/>
        </w:rPr>
        <w:t>,</w:t>
      </w:r>
      <w:r w:rsidR="004A2F75" w:rsidRPr="0022596E">
        <w:rPr>
          <w:rFonts w:asciiTheme="majorHAnsi" w:hAnsiTheme="majorHAnsi" w:cstheme="majorHAnsi"/>
          <w:bCs/>
          <w:color w:val="auto"/>
          <w:sz w:val="28"/>
          <w:szCs w:val="28"/>
        </w:rPr>
        <w:t xml:space="preserve"> </w:t>
      </w:r>
      <w:r w:rsidR="0090151B" w:rsidRPr="00A80DDD">
        <w:rPr>
          <w:rFonts w:asciiTheme="majorHAnsi" w:hAnsiTheme="majorHAnsi" w:cstheme="majorHAnsi"/>
          <w:bCs/>
          <w:color w:val="auto"/>
          <w:sz w:val="28"/>
          <w:szCs w:val="28"/>
        </w:rPr>
        <w:t>bước đầu sẽ có tác động đến công tác nắm địa bàn.</w:t>
      </w:r>
    </w:p>
    <w:p w14:paraId="7278A6E0" w14:textId="0D0445C3" w:rsidR="000A5FD8" w:rsidRPr="0022596E" w:rsidRDefault="00B03A38" w:rsidP="00C8680A">
      <w:pPr>
        <w:spacing w:before="120" w:after="120"/>
        <w:ind w:firstLine="567"/>
        <w:jc w:val="both"/>
        <w:rPr>
          <w:rFonts w:asciiTheme="majorHAnsi" w:hAnsiTheme="majorHAnsi" w:cstheme="majorHAnsi"/>
          <w:bCs/>
          <w:color w:val="auto"/>
          <w:kern w:val="28"/>
          <w:sz w:val="28"/>
          <w:szCs w:val="28"/>
          <w:lang w:val="zu-ZA"/>
        </w:rPr>
      </w:pPr>
      <w:r w:rsidRPr="00A80DDD">
        <w:rPr>
          <w:rFonts w:asciiTheme="majorHAnsi" w:hAnsiTheme="majorHAnsi" w:cstheme="majorHAnsi"/>
          <w:bCs/>
          <w:color w:val="auto"/>
          <w:sz w:val="28"/>
          <w:szCs w:val="28"/>
        </w:rPr>
        <w:t xml:space="preserve">- Sau khi sắp xếp, </w:t>
      </w:r>
      <w:r w:rsidR="009C0256" w:rsidRPr="00A80DDD">
        <w:rPr>
          <w:rFonts w:asciiTheme="majorHAnsi" w:hAnsiTheme="majorHAnsi" w:cstheme="majorHAnsi"/>
          <w:bCs/>
          <w:color w:val="auto"/>
          <w:sz w:val="28"/>
          <w:szCs w:val="28"/>
        </w:rPr>
        <w:t>hợp nhất</w:t>
      </w:r>
      <w:r w:rsidRPr="00A80DDD">
        <w:rPr>
          <w:rFonts w:asciiTheme="majorHAnsi" w:hAnsiTheme="majorHAnsi" w:cstheme="majorHAnsi"/>
          <w:bCs/>
          <w:color w:val="auto"/>
          <w:sz w:val="28"/>
          <w:szCs w:val="28"/>
        </w:rPr>
        <w:t xml:space="preserve"> 2 tỉnh sẽ tạo điều kiện thuận lợi cho thu hút đầu tư, đồng thời dự báo sẽ phát sinh những vấn đề liên quan đến việc triển khai các dự án, nhất là </w:t>
      </w:r>
      <w:r w:rsidR="004A2F75" w:rsidRPr="0022596E">
        <w:rPr>
          <w:rFonts w:asciiTheme="majorHAnsi" w:hAnsiTheme="majorHAnsi" w:cstheme="majorHAnsi"/>
          <w:bCs/>
          <w:color w:val="auto"/>
          <w:kern w:val="28"/>
          <w:sz w:val="28"/>
          <w:szCs w:val="28"/>
          <w:lang w:val="zu-ZA"/>
        </w:rPr>
        <w:t>công tác thu hồi đất, giải phóng mặt bằng</w:t>
      </w:r>
      <w:r w:rsidR="000A5FD8" w:rsidRPr="0022596E">
        <w:rPr>
          <w:rFonts w:asciiTheme="majorHAnsi" w:hAnsiTheme="majorHAnsi" w:cstheme="majorHAnsi"/>
          <w:bCs/>
          <w:color w:val="auto"/>
          <w:kern w:val="28"/>
          <w:sz w:val="28"/>
          <w:szCs w:val="28"/>
          <w:lang w:val="zu-ZA"/>
        </w:rPr>
        <w:t>, có những vấn đề liên quan đến an ninh trật tự</w:t>
      </w:r>
      <w:r w:rsidR="004A2F75" w:rsidRPr="0022596E">
        <w:rPr>
          <w:rFonts w:asciiTheme="majorHAnsi" w:hAnsiTheme="majorHAnsi" w:cstheme="majorHAnsi"/>
          <w:bCs/>
          <w:color w:val="auto"/>
          <w:kern w:val="28"/>
          <w:sz w:val="28"/>
          <w:szCs w:val="28"/>
          <w:lang w:val="zu-ZA"/>
        </w:rPr>
        <w:t xml:space="preserve">, từ đó đòi hỏi lực lượng công an phải đủ mạnh, thường xuyên bám sát địa bàn, nắm chắc và xử lý kịp thời những vấn đề phát sinh liên quan đến an ninh chính trị - trật tự an toàn xã hội. </w:t>
      </w:r>
    </w:p>
    <w:p w14:paraId="327E10F2" w14:textId="31E06A2B" w:rsidR="004A2F75" w:rsidRPr="00A80DDD" w:rsidRDefault="00867B2C" w:rsidP="00C8680A">
      <w:pPr>
        <w:spacing w:before="120" w:after="120"/>
        <w:ind w:firstLine="567"/>
        <w:jc w:val="both"/>
        <w:rPr>
          <w:rFonts w:asciiTheme="majorHAnsi" w:hAnsiTheme="majorHAnsi" w:cstheme="majorHAnsi"/>
          <w:bCs/>
          <w:color w:val="auto"/>
          <w:sz w:val="28"/>
          <w:szCs w:val="28"/>
          <w:lang w:val="zu-ZA"/>
        </w:rPr>
      </w:pPr>
      <w:r w:rsidRPr="0022596E">
        <w:rPr>
          <w:rFonts w:asciiTheme="majorHAnsi" w:hAnsiTheme="majorHAnsi" w:cstheme="majorHAnsi"/>
          <w:bCs/>
          <w:color w:val="auto"/>
          <w:kern w:val="28"/>
          <w:sz w:val="28"/>
          <w:szCs w:val="28"/>
          <w:lang w:val="zu-ZA"/>
        </w:rPr>
        <w:t xml:space="preserve">- </w:t>
      </w:r>
      <w:r w:rsidR="004A2F75" w:rsidRPr="0022596E">
        <w:rPr>
          <w:rFonts w:asciiTheme="majorHAnsi" w:hAnsiTheme="majorHAnsi" w:cstheme="majorHAnsi"/>
          <w:bCs/>
          <w:color w:val="auto"/>
          <w:kern w:val="28"/>
          <w:sz w:val="28"/>
          <w:szCs w:val="28"/>
          <w:lang w:val="zu-ZA"/>
        </w:rPr>
        <w:t>Hệ thống mạng lưới giao thông được mở rộng, lưu lượng phương tiện tham gia nhiều với tải trọng lớn; các khu vực công cộng được hình thành nhiều hơn, gây áp lực lớn đến việc quản lý hành chính nhà nước của chính quyền địa phương và an ninh, chính trị, trật tự an toàn xã hội trên địa bàn.</w:t>
      </w:r>
      <w:bookmarkEnd w:id="10"/>
    </w:p>
    <w:p w14:paraId="295CDB9F" w14:textId="77777777" w:rsidR="004A2F75" w:rsidRPr="0022596E" w:rsidRDefault="004A2F75" w:rsidP="00C8680A">
      <w:pPr>
        <w:spacing w:before="120" w:after="120"/>
        <w:ind w:firstLine="567"/>
        <w:jc w:val="both"/>
        <w:rPr>
          <w:rFonts w:asciiTheme="majorHAnsi" w:hAnsiTheme="majorHAnsi" w:cstheme="majorHAnsi"/>
          <w:b/>
          <w:color w:val="auto"/>
          <w:kern w:val="28"/>
          <w:sz w:val="28"/>
          <w:szCs w:val="28"/>
          <w:lang w:val="zu-ZA"/>
        </w:rPr>
      </w:pPr>
      <w:r w:rsidRPr="0022596E">
        <w:rPr>
          <w:rFonts w:asciiTheme="majorHAnsi" w:hAnsiTheme="majorHAnsi" w:cstheme="majorHAnsi"/>
          <w:b/>
          <w:color w:val="auto"/>
          <w:kern w:val="28"/>
          <w:sz w:val="28"/>
          <w:szCs w:val="28"/>
          <w:lang w:val="zu-ZA"/>
        </w:rPr>
        <w:t>4. Tác động về cải cách thủ tục hành chính và cung cấp dịch vụ công</w:t>
      </w:r>
    </w:p>
    <w:p w14:paraId="6A623614" w14:textId="77777777" w:rsidR="004A2F75" w:rsidRPr="006F2267" w:rsidRDefault="004A2F75" w:rsidP="00C8680A">
      <w:pPr>
        <w:spacing w:before="120" w:after="120"/>
        <w:ind w:firstLine="567"/>
        <w:jc w:val="both"/>
        <w:rPr>
          <w:rFonts w:asciiTheme="majorHAnsi" w:hAnsiTheme="majorHAnsi" w:cstheme="majorHAnsi"/>
          <w:b/>
          <w:color w:val="auto"/>
          <w:kern w:val="28"/>
          <w:sz w:val="28"/>
          <w:szCs w:val="28"/>
          <w:lang w:val="zu-ZA"/>
        </w:rPr>
      </w:pPr>
      <w:r w:rsidRPr="006F2267">
        <w:rPr>
          <w:rFonts w:asciiTheme="majorHAnsi" w:hAnsiTheme="majorHAnsi" w:cstheme="majorHAnsi"/>
          <w:b/>
          <w:color w:val="auto"/>
          <w:kern w:val="28"/>
          <w:sz w:val="28"/>
          <w:szCs w:val="28"/>
          <w:lang w:val="zu-ZA"/>
        </w:rPr>
        <w:t>4.1. Tác động tích cực</w:t>
      </w:r>
    </w:p>
    <w:p w14:paraId="54C19CDE" w14:textId="0C1DB197" w:rsidR="004A2F75" w:rsidRPr="0022596E" w:rsidRDefault="004A2F75" w:rsidP="00C8680A">
      <w:pPr>
        <w:spacing w:before="120" w:after="120"/>
        <w:ind w:firstLine="567"/>
        <w:jc w:val="both"/>
        <w:rPr>
          <w:rFonts w:asciiTheme="majorHAnsi" w:hAnsiTheme="majorHAnsi" w:cstheme="majorHAnsi"/>
          <w:color w:val="auto"/>
          <w:sz w:val="28"/>
          <w:szCs w:val="28"/>
          <w:lang w:val="es-MX"/>
        </w:rPr>
      </w:pPr>
      <w:bookmarkStart w:id="11" w:name="_Hlk161405570"/>
      <w:r w:rsidRPr="0022596E">
        <w:rPr>
          <w:rFonts w:asciiTheme="majorHAnsi" w:hAnsiTheme="majorHAnsi" w:cstheme="majorHAnsi"/>
          <w:color w:val="auto"/>
          <w:sz w:val="28"/>
          <w:szCs w:val="28"/>
          <w:lang w:val="es-MX"/>
        </w:rPr>
        <w:t>Việc sắp xếp</w:t>
      </w:r>
      <w:r w:rsidR="00C21627" w:rsidRPr="0022596E">
        <w:rPr>
          <w:rFonts w:asciiTheme="majorHAnsi" w:hAnsiTheme="majorHAnsi" w:cstheme="majorHAnsi"/>
          <w:color w:val="auto"/>
          <w:sz w:val="28"/>
          <w:szCs w:val="28"/>
          <w:lang w:val="es-MX"/>
        </w:rPr>
        <w:t xml:space="preserve">, </w:t>
      </w:r>
      <w:r w:rsidR="00BA662F" w:rsidRPr="00A80DDD">
        <w:rPr>
          <w:rFonts w:asciiTheme="majorHAnsi" w:hAnsiTheme="majorHAnsi" w:cstheme="majorHAnsi"/>
          <w:bCs/>
          <w:color w:val="auto"/>
          <w:sz w:val="28"/>
          <w:szCs w:val="28"/>
          <w:lang w:val="zu-ZA"/>
        </w:rPr>
        <w:t>hợp nhất</w:t>
      </w:r>
      <w:r w:rsidR="00BA662F" w:rsidRPr="0022596E">
        <w:rPr>
          <w:rFonts w:asciiTheme="majorHAnsi" w:hAnsiTheme="majorHAnsi" w:cstheme="majorHAnsi"/>
          <w:color w:val="auto"/>
          <w:sz w:val="28"/>
          <w:szCs w:val="28"/>
          <w:lang w:val="es-MX"/>
        </w:rPr>
        <w:t xml:space="preserve"> </w:t>
      </w:r>
      <w:r w:rsidR="00C21627" w:rsidRPr="0022596E">
        <w:rPr>
          <w:rFonts w:asciiTheme="majorHAnsi" w:hAnsiTheme="majorHAnsi" w:cstheme="majorHAnsi"/>
          <w:color w:val="auto"/>
          <w:sz w:val="28"/>
          <w:szCs w:val="28"/>
          <w:lang w:val="es-MX"/>
        </w:rPr>
        <w:t>hai tỉnh</w:t>
      </w:r>
      <w:r w:rsidRPr="0022596E">
        <w:rPr>
          <w:rFonts w:asciiTheme="majorHAnsi" w:hAnsiTheme="majorHAnsi" w:cstheme="majorHAnsi"/>
          <w:color w:val="auto"/>
          <w:sz w:val="28"/>
          <w:szCs w:val="28"/>
          <w:lang w:val="es-MX"/>
        </w:rPr>
        <w:t xml:space="preserve"> góp phần quan trọng làm cho nền hành chính công được nâng cao, đẩy mạnh cải cách thủ tục hành chính và tăng cường ứng dụng công nghệ thông tin</w:t>
      </w:r>
      <w:r w:rsidR="00C21627" w:rsidRPr="0022596E">
        <w:rPr>
          <w:rFonts w:asciiTheme="majorHAnsi" w:hAnsiTheme="majorHAnsi" w:cstheme="majorHAnsi"/>
          <w:color w:val="auto"/>
          <w:sz w:val="28"/>
          <w:szCs w:val="28"/>
          <w:lang w:val="es-MX"/>
        </w:rPr>
        <w:t>, chuyển đổi số</w:t>
      </w:r>
      <w:r w:rsidRPr="0022596E">
        <w:rPr>
          <w:rFonts w:asciiTheme="majorHAnsi" w:hAnsiTheme="majorHAnsi" w:cstheme="majorHAnsi"/>
          <w:color w:val="auto"/>
          <w:sz w:val="28"/>
          <w:szCs w:val="28"/>
          <w:lang w:val="es-MX"/>
        </w:rPr>
        <w:t xml:space="preserve"> để nâng cao chất lượng giải quyết thủ tục hành chính phục vụ Nhân dân, doanh nghiệp, hướng đến sự thuận lợi tối đa cho Nhân dân và doanh nghiệp trong việc giải quyết các thủ tục hành chính và nâng cao hiệu lực, hiệu quả của các cấp chính quyền trong việc quản lý, điều hành thông suốt, thống nhất.</w:t>
      </w:r>
      <w:bookmarkEnd w:id="11"/>
    </w:p>
    <w:p w14:paraId="22ABD74D" w14:textId="77777777" w:rsidR="004A2F75" w:rsidRPr="006F2267" w:rsidRDefault="004A2F75" w:rsidP="00C8680A">
      <w:pPr>
        <w:spacing w:before="120" w:after="120"/>
        <w:ind w:firstLine="567"/>
        <w:jc w:val="both"/>
        <w:rPr>
          <w:rFonts w:asciiTheme="majorHAnsi" w:hAnsiTheme="majorHAnsi" w:cstheme="majorHAnsi"/>
          <w:b/>
          <w:bCs/>
          <w:color w:val="auto"/>
          <w:sz w:val="28"/>
          <w:szCs w:val="28"/>
          <w:lang w:val="es-MX"/>
        </w:rPr>
      </w:pPr>
      <w:r w:rsidRPr="006F2267">
        <w:rPr>
          <w:rFonts w:asciiTheme="majorHAnsi" w:hAnsiTheme="majorHAnsi" w:cstheme="majorHAnsi"/>
          <w:b/>
          <w:bCs/>
          <w:color w:val="auto"/>
          <w:sz w:val="28"/>
          <w:szCs w:val="28"/>
          <w:lang w:val="es-MX"/>
        </w:rPr>
        <w:t>4.2. Tác động tiêu cực</w:t>
      </w:r>
    </w:p>
    <w:p w14:paraId="356F78F8" w14:textId="690DE86A" w:rsidR="004A2F75" w:rsidRPr="0022596E" w:rsidRDefault="00C21627" w:rsidP="00C8680A">
      <w:pPr>
        <w:spacing w:before="120" w:after="120"/>
        <w:ind w:firstLine="567"/>
        <w:jc w:val="both"/>
        <w:rPr>
          <w:rFonts w:asciiTheme="majorHAnsi" w:hAnsiTheme="majorHAnsi" w:cstheme="majorHAnsi"/>
          <w:color w:val="auto"/>
          <w:sz w:val="28"/>
          <w:szCs w:val="28"/>
          <w:lang w:val="es-MX"/>
        </w:rPr>
      </w:pPr>
      <w:bookmarkStart w:id="12" w:name="_Hlk169769540"/>
      <w:r w:rsidRPr="0022596E">
        <w:rPr>
          <w:rFonts w:asciiTheme="majorHAnsi" w:hAnsiTheme="majorHAnsi" w:cstheme="majorHAnsi"/>
          <w:color w:val="auto"/>
          <w:sz w:val="28"/>
          <w:szCs w:val="28"/>
          <w:lang w:val="es-MX"/>
        </w:rPr>
        <w:t xml:space="preserve">Việc sắp xếp, </w:t>
      </w:r>
      <w:r w:rsidR="00BA662F" w:rsidRPr="00A80DDD">
        <w:rPr>
          <w:rFonts w:asciiTheme="majorHAnsi" w:hAnsiTheme="majorHAnsi" w:cstheme="majorHAnsi"/>
          <w:bCs/>
          <w:color w:val="auto"/>
          <w:sz w:val="28"/>
          <w:szCs w:val="28"/>
          <w:lang w:val="es-MX"/>
        </w:rPr>
        <w:t>hợp nhất</w:t>
      </w:r>
      <w:r w:rsidR="00BA662F" w:rsidRPr="0022596E">
        <w:rPr>
          <w:rFonts w:asciiTheme="majorHAnsi" w:hAnsiTheme="majorHAnsi" w:cstheme="majorHAnsi"/>
          <w:color w:val="auto"/>
          <w:sz w:val="28"/>
          <w:szCs w:val="28"/>
          <w:lang w:val="es-MX"/>
        </w:rPr>
        <w:t xml:space="preserve"> </w:t>
      </w:r>
      <w:r w:rsidRPr="0022596E">
        <w:rPr>
          <w:rFonts w:asciiTheme="majorHAnsi" w:hAnsiTheme="majorHAnsi" w:cstheme="majorHAnsi"/>
          <w:color w:val="auto"/>
          <w:sz w:val="28"/>
          <w:szCs w:val="28"/>
          <w:lang w:val="es-MX"/>
        </w:rPr>
        <w:t xml:space="preserve">hai tỉnh </w:t>
      </w:r>
      <w:r w:rsidR="004A2F75" w:rsidRPr="0022596E">
        <w:rPr>
          <w:rFonts w:asciiTheme="majorHAnsi" w:hAnsiTheme="majorHAnsi" w:cstheme="majorHAnsi"/>
          <w:color w:val="auto"/>
          <w:sz w:val="28"/>
          <w:szCs w:val="28"/>
          <w:lang w:val="es-MX"/>
        </w:rPr>
        <w:t xml:space="preserve">dẫn đến phát sinh việc sẽ phải chuyển đổi thông tin về địa chỉ liên lạc của công dân, tổ chức, </w:t>
      </w:r>
      <w:r w:rsidR="00E24063" w:rsidRPr="0022596E">
        <w:rPr>
          <w:rFonts w:asciiTheme="majorHAnsi" w:hAnsiTheme="majorHAnsi" w:cstheme="majorHAnsi"/>
          <w:color w:val="auto"/>
          <w:sz w:val="28"/>
          <w:szCs w:val="28"/>
          <w:lang w:val="es-MX"/>
        </w:rPr>
        <w:t xml:space="preserve">doanh nghiệp; </w:t>
      </w:r>
      <w:r w:rsidR="004A2F75" w:rsidRPr="0022596E">
        <w:rPr>
          <w:rFonts w:asciiTheme="majorHAnsi" w:hAnsiTheme="majorHAnsi" w:cstheme="majorHAnsi"/>
          <w:color w:val="auto"/>
          <w:sz w:val="28"/>
          <w:szCs w:val="28"/>
          <w:lang w:val="es-MX"/>
        </w:rPr>
        <w:t xml:space="preserve">các loại giấy tờ cá nhân, ảnh hưởng đến liên lạc và giao dịch là rất lớn, điều đó sẽ tạo áp lực rất lớn đối với bộ máy hành chính của </w:t>
      </w:r>
      <w:r w:rsidR="00834EA0" w:rsidRPr="0022596E">
        <w:rPr>
          <w:rFonts w:asciiTheme="majorHAnsi" w:hAnsiTheme="majorHAnsi" w:cstheme="majorHAnsi"/>
          <w:color w:val="auto"/>
          <w:sz w:val="28"/>
          <w:szCs w:val="28"/>
          <w:lang w:val="es-MX"/>
        </w:rPr>
        <w:t>đ</w:t>
      </w:r>
      <w:r w:rsidR="00834EA0" w:rsidRPr="00A80DDD">
        <w:rPr>
          <w:rFonts w:asciiTheme="majorHAnsi" w:hAnsiTheme="majorHAnsi" w:cstheme="majorHAnsi"/>
          <w:color w:val="auto"/>
          <w:sz w:val="28"/>
          <w:szCs w:val="28"/>
          <w:lang w:val="es-MX"/>
        </w:rPr>
        <w:t xml:space="preserve">ơn vị hành chính </w:t>
      </w:r>
      <w:r w:rsidR="00E24063" w:rsidRPr="0022596E">
        <w:rPr>
          <w:rFonts w:asciiTheme="majorHAnsi" w:hAnsiTheme="majorHAnsi" w:cstheme="majorHAnsi"/>
          <w:color w:val="auto"/>
          <w:sz w:val="28"/>
          <w:szCs w:val="28"/>
          <w:lang w:val="es-MX"/>
        </w:rPr>
        <w:t>tỉnh</w:t>
      </w:r>
      <w:r w:rsidR="004A2F75" w:rsidRPr="0022596E">
        <w:rPr>
          <w:rFonts w:asciiTheme="majorHAnsi" w:hAnsiTheme="majorHAnsi" w:cstheme="majorHAnsi"/>
          <w:color w:val="auto"/>
          <w:sz w:val="28"/>
          <w:szCs w:val="28"/>
          <w:lang w:val="es-MX"/>
        </w:rPr>
        <w:t xml:space="preserve"> sau sắp xếp.</w:t>
      </w:r>
      <w:bookmarkEnd w:id="12"/>
    </w:p>
    <w:p w14:paraId="1D066BA2" w14:textId="1339EB7E" w:rsidR="00167D44" w:rsidRPr="0022596E" w:rsidRDefault="0059017C" w:rsidP="00C8680A">
      <w:pPr>
        <w:pStyle w:val="BodyText"/>
        <w:spacing w:before="120" w:after="120" w:line="240" w:lineRule="auto"/>
        <w:jc w:val="both"/>
        <w:rPr>
          <w:rFonts w:asciiTheme="majorHAnsi" w:hAnsiTheme="majorHAnsi" w:cstheme="majorHAnsi"/>
          <w:sz w:val="28"/>
          <w:szCs w:val="28"/>
        </w:rPr>
      </w:pPr>
      <w:r w:rsidRPr="00A80DDD">
        <w:rPr>
          <w:rStyle w:val="BodyTextChar"/>
          <w:rFonts w:asciiTheme="majorHAnsi" w:eastAsiaTheme="majorEastAsia" w:hAnsiTheme="majorHAnsi" w:cstheme="majorHAnsi"/>
          <w:b/>
          <w:bCs/>
          <w:sz w:val="28"/>
          <w:szCs w:val="28"/>
          <w:lang w:val="es-MX"/>
        </w:rPr>
        <w:tab/>
      </w:r>
      <w:r w:rsidR="00167D44" w:rsidRPr="00A80DDD">
        <w:rPr>
          <w:rStyle w:val="BodyTextChar"/>
          <w:rFonts w:asciiTheme="majorHAnsi" w:eastAsiaTheme="majorEastAsia" w:hAnsiTheme="majorHAnsi" w:cstheme="majorHAnsi"/>
          <w:b/>
          <w:bCs/>
          <w:sz w:val="28"/>
          <w:szCs w:val="28"/>
          <w:lang w:val="es-MX"/>
        </w:rPr>
        <w:t xml:space="preserve">II. </w:t>
      </w:r>
      <w:r w:rsidR="00167D44" w:rsidRPr="0022596E">
        <w:rPr>
          <w:rStyle w:val="BodyTextChar"/>
          <w:rFonts w:asciiTheme="majorHAnsi" w:eastAsiaTheme="majorEastAsia" w:hAnsiTheme="majorHAnsi" w:cstheme="majorHAnsi"/>
          <w:b/>
          <w:bCs/>
          <w:sz w:val="28"/>
          <w:szCs w:val="28"/>
        </w:rPr>
        <w:t>PHƯƠNG ÁN S</w:t>
      </w:r>
      <w:r w:rsidR="006E6FB2" w:rsidRPr="00A80DDD">
        <w:rPr>
          <w:rStyle w:val="BodyTextChar"/>
          <w:rFonts w:asciiTheme="majorHAnsi" w:eastAsiaTheme="majorEastAsia" w:hAnsiTheme="majorHAnsi" w:cstheme="majorHAnsi"/>
          <w:b/>
          <w:bCs/>
          <w:sz w:val="28"/>
          <w:szCs w:val="28"/>
          <w:lang w:val="es-MX"/>
        </w:rPr>
        <w:t>Ắ</w:t>
      </w:r>
      <w:r w:rsidR="006E6FB2" w:rsidRPr="0022596E">
        <w:rPr>
          <w:rStyle w:val="BodyTextChar"/>
          <w:rFonts w:asciiTheme="majorHAnsi" w:eastAsiaTheme="majorEastAsia" w:hAnsiTheme="majorHAnsi" w:cstheme="majorHAnsi"/>
          <w:b/>
          <w:bCs/>
          <w:sz w:val="28"/>
          <w:szCs w:val="28"/>
        </w:rPr>
        <w:t>P X</w:t>
      </w:r>
      <w:r w:rsidR="006E6FB2" w:rsidRPr="00A80DDD">
        <w:rPr>
          <w:rStyle w:val="BodyTextChar"/>
          <w:rFonts w:asciiTheme="majorHAnsi" w:eastAsiaTheme="majorEastAsia" w:hAnsiTheme="majorHAnsi" w:cstheme="majorHAnsi"/>
          <w:b/>
          <w:bCs/>
          <w:sz w:val="28"/>
          <w:szCs w:val="28"/>
          <w:lang w:val="es-MX"/>
        </w:rPr>
        <w:t>Ế</w:t>
      </w:r>
      <w:r w:rsidR="00167D44" w:rsidRPr="0022596E">
        <w:rPr>
          <w:rStyle w:val="BodyTextChar"/>
          <w:rFonts w:asciiTheme="majorHAnsi" w:eastAsiaTheme="majorEastAsia" w:hAnsiTheme="majorHAnsi" w:cstheme="majorHAnsi"/>
          <w:b/>
          <w:bCs/>
          <w:sz w:val="28"/>
          <w:szCs w:val="28"/>
        </w:rPr>
        <w:t>P T</w:t>
      </w:r>
      <w:r w:rsidR="00167D44" w:rsidRPr="00A80DDD">
        <w:rPr>
          <w:rStyle w:val="BodyTextChar"/>
          <w:rFonts w:asciiTheme="majorHAnsi" w:eastAsiaTheme="majorEastAsia" w:hAnsiTheme="majorHAnsi" w:cstheme="majorHAnsi"/>
          <w:b/>
          <w:bCs/>
          <w:sz w:val="28"/>
          <w:szCs w:val="28"/>
          <w:lang w:val="es-MX"/>
        </w:rPr>
        <w:t>Ổ</w:t>
      </w:r>
      <w:r w:rsidR="00167D44" w:rsidRPr="0022596E">
        <w:rPr>
          <w:rStyle w:val="BodyTextChar"/>
          <w:rFonts w:asciiTheme="majorHAnsi" w:eastAsiaTheme="majorEastAsia" w:hAnsiTheme="majorHAnsi" w:cstheme="majorHAnsi"/>
          <w:b/>
          <w:bCs/>
          <w:sz w:val="28"/>
          <w:szCs w:val="28"/>
        </w:rPr>
        <w:t xml:space="preserve"> CHỨC B</w:t>
      </w:r>
      <w:r w:rsidR="00167D44" w:rsidRPr="00A80DDD">
        <w:rPr>
          <w:rStyle w:val="BodyTextChar"/>
          <w:rFonts w:asciiTheme="majorHAnsi" w:eastAsiaTheme="majorEastAsia" w:hAnsiTheme="majorHAnsi" w:cstheme="majorHAnsi"/>
          <w:b/>
          <w:bCs/>
          <w:sz w:val="28"/>
          <w:szCs w:val="28"/>
          <w:lang w:val="es-MX"/>
        </w:rPr>
        <w:t>Ộ</w:t>
      </w:r>
      <w:r w:rsidR="00167D44" w:rsidRPr="0022596E">
        <w:rPr>
          <w:rStyle w:val="BodyTextChar"/>
          <w:rFonts w:asciiTheme="majorHAnsi" w:eastAsiaTheme="majorEastAsia" w:hAnsiTheme="majorHAnsi" w:cstheme="majorHAnsi"/>
          <w:b/>
          <w:bCs/>
          <w:sz w:val="28"/>
          <w:szCs w:val="28"/>
        </w:rPr>
        <w:t xml:space="preserve"> MÁY, B</w:t>
      </w:r>
      <w:r w:rsidR="00167D44" w:rsidRPr="00A80DDD">
        <w:rPr>
          <w:rStyle w:val="BodyTextChar"/>
          <w:rFonts w:asciiTheme="majorHAnsi" w:eastAsiaTheme="majorEastAsia" w:hAnsiTheme="majorHAnsi" w:cstheme="majorHAnsi"/>
          <w:b/>
          <w:bCs/>
          <w:sz w:val="28"/>
          <w:szCs w:val="28"/>
          <w:lang w:val="es-MX"/>
        </w:rPr>
        <w:t>Ố</w:t>
      </w:r>
      <w:r w:rsidR="00167D44" w:rsidRPr="0022596E">
        <w:rPr>
          <w:rStyle w:val="BodyTextChar"/>
          <w:rFonts w:asciiTheme="majorHAnsi" w:eastAsiaTheme="majorEastAsia" w:hAnsiTheme="majorHAnsi" w:cstheme="majorHAnsi"/>
          <w:b/>
          <w:bCs/>
          <w:sz w:val="28"/>
          <w:szCs w:val="28"/>
        </w:rPr>
        <w:t xml:space="preserve"> TRÍ ĐỘI NGŨ CÁN B</w:t>
      </w:r>
      <w:r w:rsidR="00167D44" w:rsidRPr="00A80DDD">
        <w:rPr>
          <w:rStyle w:val="BodyTextChar"/>
          <w:rFonts w:asciiTheme="majorHAnsi" w:eastAsiaTheme="majorEastAsia" w:hAnsiTheme="majorHAnsi" w:cstheme="majorHAnsi"/>
          <w:b/>
          <w:bCs/>
          <w:sz w:val="28"/>
          <w:szCs w:val="28"/>
          <w:lang w:val="es-MX"/>
        </w:rPr>
        <w:t>Ộ</w:t>
      </w:r>
      <w:r w:rsidR="00167D44" w:rsidRPr="0022596E">
        <w:rPr>
          <w:rStyle w:val="BodyTextChar"/>
          <w:rFonts w:asciiTheme="majorHAnsi" w:eastAsiaTheme="majorEastAsia" w:hAnsiTheme="majorHAnsi" w:cstheme="majorHAnsi"/>
          <w:b/>
          <w:bCs/>
          <w:sz w:val="28"/>
          <w:szCs w:val="28"/>
        </w:rPr>
        <w:t>, CÔNG CHỨC, VIÊN CHỨC, NGƯỜI LAO ĐỘNG VÀ GIẢ</w:t>
      </w:r>
      <w:r w:rsidR="006E6FB2" w:rsidRPr="0022596E">
        <w:rPr>
          <w:rStyle w:val="BodyTextChar"/>
          <w:rFonts w:asciiTheme="majorHAnsi" w:eastAsiaTheme="majorEastAsia" w:hAnsiTheme="majorHAnsi" w:cstheme="majorHAnsi"/>
          <w:b/>
          <w:bCs/>
          <w:sz w:val="28"/>
          <w:szCs w:val="28"/>
        </w:rPr>
        <w:t>I QUY</w:t>
      </w:r>
      <w:r w:rsidR="006E6FB2" w:rsidRPr="00A80DDD">
        <w:rPr>
          <w:rStyle w:val="BodyTextChar"/>
          <w:rFonts w:asciiTheme="majorHAnsi" w:eastAsiaTheme="majorEastAsia" w:hAnsiTheme="majorHAnsi" w:cstheme="majorHAnsi"/>
          <w:b/>
          <w:bCs/>
          <w:sz w:val="28"/>
          <w:szCs w:val="28"/>
          <w:lang w:val="es-MX"/>
        </w:rPr>
        <w:t>Ế</w:t>
      </w:r>
      <w:r w:rsidR="00167D44" w:rsidRPr="0022596E">
        <w:rPr>
          <w:rStyle w:val="BodyTextChar"/>
          <w:rFonts w:asciiTheme="majorHAnsi" w:eastAsiaTheme="majorEastAsia" w:hAnsiTheme="majorHAnsi" w:cstheme="majorHAnsi"/>
          <w:b/>
          <w:bCs/>
          <w:sz w:val="28"/>
          <w:szCs w:val="28"/>
        </w:rPr>
        <w:t>T CH</w:t>
      </w:r>
      <w:r w:rsidR="00167D44" w:rsidRPr="00A80DDD">
        <w:rPr>
          <w:rStyle w:val="BodyTextChar"/>
          <w:rFonts w:asciiTheme="majorHAnsi" w:eastAsiaTheme="majorEastAsia" w:hAnsiTheme="majorHAnsi" w:cstheme="majorHAnsi"/>
          <w:b/>
          <w:bCs/>
          <w:sz w:val="28"/>
          <w:szCs w:val="28"/>
          <w:lang w:val="es-MX"/>
        </w:rPr>
        <w:t>Ế</w:t>
      </w:r>
      <w:r w:rsidR="00167D44" w:rsidRPr="0022596E">
        <w:rPr>
          <w:rStyle w:val="BodyTextChar"/>
          <w:rFonts w:asciiTheme="majorHAnsi" w:eastAsiaTheme="majorEastAsia" w:hAnsiTheme="majorHAnsi" w:cstheme="majorHAnsi"/>
          <w:b/>
          <w:bCs/>
          <w:sz w:val="28"/>
          <w:szCs w:val="28"/>
        </w:rPr>
        <w:t xml:space="preserve"> Đ</w:t>
      </w:r>
      <w:r w:rsidR="00167D44" w:rsidRPr="00A80DDD">
        <w:rPr>
          <w:rStyle w:val="BodyTextChar"/>
          <w:rFonts w:asciiTheme="majorHAnsi" w:eastAsiaTheme="majorEastAsia" w:hAnsiTheme="majorHAnsi" w:cstheme="majorHAnsi"/>
          <w:b/>
          <w:bCs/>
          <w:sz w:val="28"/>
          <w:szCs w:val="28"/>
          <w:lang w:val="es-MX"/>
        </w:rPr>
        <w:t>Ộ</w:t>
      </w:r>
      <w:r w:rsidR="00167D44" w:rsidRPr="0022596E">
        <w:rPr>
          <w:rStyle w:val="BodyTextChar"/>
          <w:rFonts w:asciiTheme="majorHAnsi" w:eastAsiaTheme="majorEastAsia" w:hAnsiTheme="majorHAnsi" w:cstheme="majorHAnsi"/>
          <w:b/>
          <w:bCs/>
          <w:sz w:val="28"/>
          <w:szCs w:val="28"/>
        </w:rPr>
        <w:t>, CHÍNH SÁCH KHI TH</w:t>
      </w:r>
      <w:r w:rsidR="00167D44" w:rsidRPr="00A80DDD">
        <w:rPr>
          <w:rStyle w:val="BodyTextChar"/>
          <w:rFonts w:asciiTheme="majorHAnsi" w:eastAsiaTheme="majorEastAsia" w:hAnsiTheme="majorHAnsi" w:cstheme="majorHAnsi"/>
          <w:b/>
          <w:bCs/>
          <w:sz w:val="28"/>
          <w:szCs w:val="28"/>
          <w:lang w:val="es-MX"/>
        </w:rPr>
        <w:t>ỰC</w:t>
      </w:r>
      <w:r w:rsidR="00167D44" w:rsidRPr="0022596E">
        <w:rPr>
          <w:rStyle w:val="BodyTextChar"/>
          <w:rFonts w:asciiTheme="majorHAnsi" w:eastAsiaTheme="majorEastAsia" w:hAnsiTheme="majorHAnsi" w:cstheme="majorHAnsi"/>
          <w:b/>
          <w:bCs/>
          <w:sz w:val="28"/>
          <w:szCs w:val="28"/>
        </w:rPr>
        <w:t xml:space="preserve"> HIỆN S</w:t>
      </w:r>
      <w:r w:rsidR="00167D44" w:rsidRPr="00A80DDD">
        <w:rPr>
          <w:rStyle w:val="BodyTextChar"/>
          <w:rFonts w:asciiTheme="majorHAnsi" w:eastAsiaTheme="majorEastAsia" w:hAnsiTheme="majorHAnsi" w:cstheme="majorHAnsi"/>
          <w:b/>
          <w:bCs/>
          <w:sz w:val="28"/>
          <w:szCs w:val="28"/>
          <w:lang w:val="es-MX"/>
        </w:rPr>
        <w:t>ẮP</w:t>
      </w:r>
      <w:r w:rsidR="00167D44" w:rsidRPr="0022596E">
        <w:rPr>
          <w:rStyle w:val="BodyTextChar"/>
          <w:rFonts w:asciiTheme="majorHAnsi" w:eastAsiaTheme="majorEastAsia" w:hAnsiTheme="majorHAnsi" w:cstheme="majorHAnsi"/>
          <w:b/>
          <w:bCs/>
          <w:sz w:val="28"/>
          <w:szCs w:val="28"/>
        </w:rPr>
        <w:t xml:space="preserve"> X</w:t>
      </w:r>
      <w:r w:rsidR="00167D44" w:rsidRPr="00A80DDD">
        <w:rPr>
          <w:rStyle w:val="BodyTextChar"/>
          <w:rFonts w:asciiTheme="majorHAnsi" w:eastAsiaTheme="majorEastAsia" w:hAnsiTheme="majorHAnsi" w:cstheme="majorHAnsi"/>
          <w:b/>
          <w:bCs/>
          <w:sz w:val="28"/>
          <w:szCs w:val="28"/>
          <w:lang w:val="es-MX"/>
        </w:rPr>
        <w:t>ẾP</w:t>
      </w:r>
      <w:r w:rsidR="00167D44" w:rsidRPr="0022596E">
        <w:rPr>
          <w:rStyle w:val="BodyTextChar"/>
          <w:rFonts w:asciiTheme="majorHAnsi" w:eastAsiaTheme="majorEastAsia" w:hAnsiTheme="majorHAnsi" w:cstheme="majorHAnsi"/>
          <w:b/>
          <w:bCs/>
          <w:sz w:val="28"/>
          <w:szCs w:val="28"/>
        </w:rPr>
        <w:t xml:space="preserve"> </w:t>
      </w:r>
      <w:r w:rsidR="00834EA0" w:rsidRPr="00A80DDD">
        <w:rPr>
          <w:rStyle w:val="BodyTextChar"/>
          <w:rFonts w:asciiTheme="majorHAnsi" w:eastAsiaTheme="majorEastAsia" w:hAnsiTheme="majorHAnsi" w:cstheme="majorHAnsi"/>
          <w:b/>
          <w:bCs/>
          <w:sz w:val="28"/>
          <w:szCs w:val="28"/>
          <w:lang w:val="es-MX"/>
        </w:rPr>
        <w:t>ĐƠN VỊ HÀNH CHÍNH</w:t>
      </w:r>
      <w:r w:rsidR="00167D44" w:rsidRPr="0022596E">
        <w:rPr>
          <w:rStyle w:val="BodyTextChar"/>
          <w:rFonts w:asciiTheme="majorHAnsi" w:eastAsiaTheme="majorEastAsia" w:hAnsiTheme="majorHAnsi" w:cstheme="majorHAnsi"/>
          <w:b/>
          <w:bCs/>
          <w:sz w:val="28"/>
          <w:szCs w:val="28"/>
        </w:rPr>
        <w:t xml:space="preserve"> C</w:t>
      </w:r>
      <w:r w:rsidR="00167D44" w:rsidRPr="00A80DDD">
        <w:rPr>
          <w:rStyle w:val="BodyTextChar"/>
          <w:rFonts w:asciiTheme="majorHAnsi" w:eastAsiaTheme="majorEastAsia" w:hAnsiTheme="majorHAnsi" w:cstheme="majorHAnsi"/>
          <w:b/>
          <w:bCs/>
          <w:sz w:val="28"/>
          <w:szCs w:val="28"/>
          <w:lang w:val="es-MX"/>
        </w:rPr>
        <w:t>ẤP</w:t>
      </w:r>
      <w:r w:rsidR="00167D44" w:rsidRPr="0022596E">
        <w:rPr>
          <w:rStyle w:val="BodyTextChar"/>
          <w:rFonts w:asciiTheme="majorHAnsi" w:eastAsiaTheme="majorEastAsia" w:hAnsiTheme="majorHAnsi" w:cstheme="majorHAnsi"/>
          <w:b/>
          <w:bCs/>
          <w:sz w:val="28"/>
          <w:szCs w:val="28"/>
        </w:rPr>
        <w:t xml:space="preserve"> TỈNH</w:t>
      </w:r>
    </w:p>
    <w:p w14:paraId="1A5BE757" w14:textId="163FFB79" w:rsidR="00167D44" w:rsidRPr="00A80DDD" w:rsidRDefault="00167D44"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rPr>
      </w:pPr>
      <w:r w:rsidRPr="00A80DDD">
        <w:rPr>
          <w:rStyle w:val="BodyTextChar"/>
          <w:rFonts w:asciiTheme="majorHAnsi" w:eastAsiaTheme="majorEastAsia" w:hAnsiTheme="majorHAnsi" w:cstheme="majorHAnsi"/>
          <w:b/>
          <w:bCs/>
          <w:sz w:val="28"/>
          <w:szCs w:val="28"/>
        </w:rPr>
        <w:t xml:space="preserve">1. </w:t>
      </w:r>
      <w:r w:rsidR="00E3724D" w:rsidRPr="00A80DDD">
        <w:rPr>
          <w:rStyle w:val="BodyTextChar"/>
          <w:rFonts w:asciiTheme="majorHAnsi" w:eastAsiaTheme="majorEastAsia" w:hAnsiTheme="majorHAnsi" w:cstheme="majorHAnsi"/>
          <w:b/>
          <w:bCs/>
          <w:sz w:val="28"/>
          <w:szCs w:val="28"/>
        </w:rPr>
        <w:t xml:space="preserve">Dự kiến </w:t>
      </w:r>
      <w:r w:rsidRPr="0022596E">
        <w:rPr>
          <w:rStyle w:val="BodyTextChar"/>
          <w:rFonts w:asciiTheme="majorHAnsi" w:eastAsiaTheme="majorEastAsia" w:hAnsiTheme="majorHAnsi" w:cstheme="majorHAnsi"/>
          <w:b/>
          <w:bCs/>
          <w:sz w:val="28"/>
          <w:szCs w:val="28"/>
        </w:rPr>
        <w:t xml:space="preserve">Phương án và lộ trình sắp xếp, kiện toàn tổ chức bộ máy cơ quan, tổ chức sau sắp xếp </w:t>
      </w:r>
      <w:r w:rsidR="00834EA0" w:rsidRPr="0022596E">
        <w:rPr>
          <w:rFonts w:asciiTheme="majorHAnsi" w:hAnsiTheme="majorHAnsi" w:cstheme="majorHAnsi"/>
          <w:b/>
          <w:bCs/>
          <w:sz w:val="28"/>
          <w:szCs w:val="28"/>
          <w:lang w:val="es-MX"/>
        </w:rPr>
        <w:t>đ</w:t>
      </w:r>
      <w:r w:rsidR="00834EA0" w:rsidRPr="00A80DDD">
        <w:rPr>
          <w:rFonts w:asciiTheme="majorHAnsi" w:hAnsiTheme="majorHAnsi" w:cstheme="majorHAnsi"/>
          <w:b/>
          <w:bCs/>
          <w:sz w:val="28"/>
          <w:szCs w:val="28"/>
        </w:rPr>
        <w:t>ơn vị hành chính</w:t>
      </w:r>
    </w:p>
    <w:p w14:paraId="5CD0AB69" w14:textId="74441C37" w:rsidR="0036151D" w:rsidRPr="00A80DDD" w:rsidRDefault="006D416D"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rPr>
      </w:pPr>
      <w:r w:rsidRPr="00A80DDD">
        <w:rPr>
          <w:rFonts w:asciiTheme="majorHAnsi" w:hAnsiTheme="majorHAnsi" w:cstheme="majorHAnsi"/>
          <w:b/>
          <w:bCs/>
          <w:sz w:val="28"/>
          <w:szCs w:val="28"/>
        </w:rPr>
        <w:t xml:space="preserve">1.1. </w:t>
      </w:r>
      <w:r w:rsidR="00C5297E" w:rsidRPr="00A80DDD">
        <w:rPr>
          <w:rFonts w:asciiTheme="majorHAnsi" w:hAnsiTheme="majorHAnsi" w:cstheme="majorHAnsi"/>
          <w:b/>
          <w:bCs/>
          <w:sz w:val="28"/>
          <w:szCs w:val="28"/>
        </w:rPr>
        <w:t xml:space="preserve">Phương án </w:t>
      </w:r>
      <w:r w:rsidR="00C5297E" w:rsidRPr="0022596E">
        <w:rPr>
          <w:rStyle w:val="BodyTextChar"/>
          <w:rFonts w:asciiTheme="majorHAnsi" w:eastAsiaTheme="majorEastAsia" w:hAnsiTheme="majorHAnsi" w:cstheme="majorHAnsi"/>
          <w:b/>
          <w:bCs/>
          <w:sz w:val="28"/>
          <w:szCs w:val="28"/>
        </w:rPr>
        <w:t>sắp xếp, kiện toàn tổ chức bộ máy</w:t>
      </w:r>
    </w:p>
    <w:p w14:paraId="6832FDB6" w14:textId="34A4718A" w:rsidR="00D456EC" w:rsidRPr="00A80DDD" w:rsidRDefault="00D932E4"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rPr>
      </w:pPr>
      <w:r w:rsidRPr="00A80DDD">
        <w:rPr>
          <w:rStyle w:val="BodyTextChar"/>
          <w:rFonts w:asciiTheme="majorHAnsi" w:eastAsiaTheme="majorEastAsia" w:hAnsiTheme="majorHAnsi" w:cstheme="majorHAnsi"/>
          <w:b/>
          <w:bCs/>
          <w:sz w:val="28"/>
          <w:szCs w:val="28"/>
        </w:rPr>
        <w:t>a</w:t>
      </w:r>
      <w:r w:rsidR="00192DDC" w:rsidRPr="00A80DDD">
        <w:rPr>
          <w:rStyle w:val="BodyTextChar"/>
          <w:rFonts w:asciiTheme="majorHAnsi" w:eastAsiaTheme="majorEastAsia" w:hAnsiTheme="majorHAnsi" w:cstheme="majorHAnsi"/>
          <w:b/>
          <w:bCs/>
          <w:sz w:val="28"/>
          <w:szCs w:val="28"/>
        </w:rPr>
        <w:t xml:space="preserve">) </w:t>
      </w:r>
      <w:r w:rsidR="002B5C8C" w:rsidRPr="00A80DDD">
        <w:rPr>
          <w:rStyle w:val="BodyTextChar"/>
          <w:rFonts w:asciiTheme="majorHAnsi" w:eastAsiaTheme="majorEastAsia" w:hAnsiTheme="majorHAnsi" w:cstheme="majorHAnsi"/>
          <w:b/>
          <w:bCs/>
          <w:sz w:val="28"/>
          <w:szCs w:val="28"/>
        </w:rPr>
        <w:t>S</w:t>
      </w:r>
      <w:r w:rsidR="00233C71" w:rsidRPr="00A80DDD">
        <w:rPr>
          <w:rStyle w:val="BodyTextChar"/>
          <w:rFonts w:asciiTheme="majorHAnsi" w:eastAsiaTheme="majorEastAsia" w:hAnsiTheme="majorHAnsi" w:cstheme="majorHAnsi"/>
          <w:b/>
          <w:bCs/>
          <w:sz w:val="28"/>
          <w:szCs w:val="28"/>
        </w:rPr>
        <w:t>ắp xếp</w:t>
      </w:r>
      <w:r w:rsidR="002B5C8C" w:rsidRPr="00A80DDD">
        <w:rPr>
          <w:rStyle w:val="BodyTextChar"/>
          <w:rFonts w:asciiTheme="majorHAnsi" w:eastAsiaTheme="majorEastAsia" w:hAnsiTheme="majorHAnsi" w:cstheme="majorHAnsi"/>
          <w:b/>
          <w:bCs/>
          <w:sz w:val="28"/>
          <w:szCs w:val="28"/>
        </w:rPr>
        <w:t>, sáp nhập</w:t>
      </w:r>
      <w:r w:rsidR="00233C71" w:rsidRPr="00A80DDD">
        <w:rPr>
          <w:rStyle w:val="BodyTextChar"/>
          <w:rFonts w:asciiTheme="majorHAnsi" w:eastAsiaTheme="majorEastAsia" w:hAnsiTheme="majorHAnsi" w:cstheme="majorHAnsi"/>
          <w:b/>
          <w:bCs/>
          <w:sz w:val="28"/>
          <w:szCs w:val="28"/>
        </w:rPr>
        <w:t xml:space="preserve"> Đoàn Đại biểu Quốc hội </w:t>
      </w:r>
      <w:r w:rsidR="005C5166" w:rsidRPr="00A80DDD">
        <w:rPr>
          <w:rStyle w:val="BodyTextChar"/>
          <w:rFonts w:asciiTheme="majorHAnsi" w:eastAsiaTheme="majorEastAsia" w:hAnsiTheme="majorHAnsi" w:cstheme="majorHAnsi"/>
          <w:b/>
          <w:bCs/>
          <w:sz w:val="28"/>
          <w:szCs w:val="28"/>
        </w:rPr>
        <w:t>hai</w:t>
      </w:r>
      <w:r w:rsidR="00233C71" w:rsidRPr="00A80DDD">
        <w:rPr>
          <w:rStyle w:val="BodyTextChar"/>
          <w:rFonts w:asciiTheme="majorHAnsi" w:eastAsiaTheme="majorEastAsia" w:hAnsiTheme="majorHAnsi" w:cstheme="majorHAnsi"/>
          <w:b/>
          <w:bCs/>
          <w:sz w:val="28"/>
          <w:szCs w:val="28"/>
        </w:rPr>
        <w:t xml:space="preserve"> tỉnh thực hiện theo Nghị quyết của Quốc hội và hướng dẫn của các cơ quan có thẩm quyền</w:t>
      </w:r>
      <w:r w:rsidR="00D456EC" w:rsidRPr="00A80DDD">
        <w:rPr>
          <w:rStyle w:val="BodyTextChar"/>
          <w:rFonts w:asciiTheme="majorHAnsi" w:eastAsiaTheme="majorEastAsia" w:hAnsiTheme="majorHAnsi" w:cstheme="majorHAnsi"/>
          <w:b/>
          <w:bCs/>
          <w:sz w:val="28"/>
          <w:szCs w:val="28"/>
        </w:rPr>
        <w:t>. Sắp xếp, sáp nhập HĐND hai tỉnh thực hiện theo định của pháp luật về tổ chức chính quyền địa phương, Nghị quyết số 76/2025/UBTVQH15 ngày 14/4/2025 của Ủy Ban Thường vụ Quốc hội và hướng dẫn của các cơ quan có thẩm quyền.</w:t>
      </w:r>
    </w:p>
    <w:p w14:paraId="24423F42" w14:textId="06FD3988" w:rsidR="00192DDC" w:rsidRPr="00A80DDD" w:rsidRDefault="002B5C8C" w:rsidP="00C8680A">
      <w:pPr>
        <w:pStyle w:val="BodyText"/>
        <w:spacing w:before="120" w:after="120" w:line="240" w:lineRule="auto"/>
        <w:ind w:firstLine="720"/>
        <w:jc w:val="both"/>
        <w:rPr>
          <w:rStyle w:val="BodyTextChar"/>
          <w:rFonts w:asciiTheme="majorHAnsi" w:eastAsiaTheme="majorEastAsia" w:hAnsiTheme="majorHAnsi" w:cstheme="majorHAnsi"/>
          <w:b/>
          <w:sz w:val="28"/>
          <w:szCs w:val="28"/>
        </w:rPr>
      </w:pPr>
      <w:r w:rsidRPr="00A80DDD">
        <w:rPr>
          <w:rStyle w:val="BodyTextChar"/>
          <w:rFonts w:asciiTheme="majorHAnsi" w:eastAsiaTheme="majorEastAsia" w:hAnsiTheme="majorHAnsi" w:cstheme="majorHAnsi"/>
          <w:b/>
          <w:bCs/>
          <w:sz w:val="28"/>
          <w:szCs w:val="28"/>
        </w:rPr>
        <w:lastRenderedPageBreak/>
        <w:t xml:space="preserve">b) </w:t>
      </w:r>
      <w:r w:rsidR="00AC5266" w:rsidRPr="00A80DDD">
        <w:rPr>
          <w:rStyle w:val="BodyTextChar"/>
          <w:rFonts w:asciiTheme="majorHAnsi" w:eastAsiaTheme="majorEastAsia" w:hAnsiTheme="majorHAnsi" w:cstheme="majorHAnsi"/>
          <w:b/>
          <w:bCs/>
          <w:sz w:val="28"/>
          <w:szCs w:val="28"/>
        </w:rPr>
        <w:t xml:space="preserve">Các Ban của </w:t>
      </w:r>
      <w:r w:rsidR="005874F8" w:rsidRPr="00A80DDD">
        <w:rPr>
          <w:rStyle w:val="BodyTextChar"/>
          <w:rFonts w:asciiTheme="majorHAnsi" w:eastAsiaTheme="majorEastAsia" w:hAnsiTheme="majorHAnsi" w:cstheme="majorHAnsi"/>
          <w:b/>
          <w:bCs/>
          <w:sz w:val="28"/>
          <w:szCs w:val="28"/>
        </w:rPr>
        <w:t>HĐND tỉnh</w:t>
      </w:r>
      <w:r w:rsidR="00D932E4" w:rsidRPr="00A80DDD">
        <w:rPr>
          <w:rStyle w:val="BodyTextChar"/>
          <w:rFonts w:asciiTheme="majorHAnsi" w:eastAsiaTheme="majorEastAsia" w:hAnsiTheme="majorHAnsi" w:cstheme="majorHAnsi"/>
          <w:b/>
          <w:bCs/>
          <w:sz w:val="28"/>
          <w:szCs w:val="28"/>
        </w:rPr>
        <w:t xml:space="preserve"> và </w:t>
      </w:r>
      <w:r w:rsidR="00F73A42" w:rsidRPr="00A80DDD">
        <w:rPr>
          <w:rStyle w:val="BodyTextChar"/>
          <w:rFonts w:asciiTheme="majorHAnsi" w:eastAsiaTheme="majorEastAsia" w:hAnsiTheme="majorHAnsi" w:cstheme="majorHAnsi"/>
          <w:b/>
          <w:sz w:val="28"/>
          <w:szCs w:val="28"/>
        </w:rPr>
        <w:t xml:space="preserve">Văn phòng Đoàn Đại biểu Quốc hội và HĐND tỉnh </w:t>
      </w:r>
    </w:p>
    <w:p w14:paraId="2F80E713" w14:textId="5888A863" w:rsidR="00D159DD" w:rsidRPr="00A80DDD" w:rsidRDefault="002B5C8C"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b/>
          <w:sz w:val="28"/>
          <w:szCs w:val="28"/>
        </w:rPr>
        <w:t>b</w:t>
      </w:r>
      <w:r w:rsidR="00F73A42" w:rsidRPr="00A80DDD">
        <w:rPr>
          <w:rStyle w:val="BodyTextChar"/>
          <w:rFonts w:asciiTheme="majorHAnsi" w:eastAsiaTheme="majorEastAsia" w:hAnsiTheme="majorHAnsi" w:cstheme="majorHAnsi"/>
          <w:b/>
          <w:sz w:val="28"/>
          <w:szCs w:val="28"/>
        </w:rPr>
        <w:t>1)</w:t>
      </w:r>
      <w:r w:rsidR="00F73A42" w:rsidRPr="00A80DDD">
        <w:rPr>
          <w:rStyle w:val="BodyTextChar"/>
          <w:rFonts w:asciiTheme="majorHAnsi" w:eastAsiaTheme="majorEastAsia" w:hAnsiTheme="majorHAnsi" w:cstheme="majorHAnsi"/>
          <w:sz w:val="28"/>
          <w:szCs w:val="28"/>
        </w:rPr>
        <w:t xml:space="preserve"> </w:t>
      </w:r>
      <w:r w:rsidR="00D159DD" w:rsidRPr="00A80DDD">
        <w:rPr>
          <w:rStyle w:val="BodyTextChar"/>
          <w:rFonts w:asciiTheme="majorHAnsi" w:eastAsiaTheme="majorEastAsia" w:hAnsiTheme="majorHAnsi" w:cstheme="majorHAnsi"/>
          <w:sz w:val="28"/>
          <w:szCs w:val="28"/>
        </w:rPr>
        <w:t>Thực hiện nhập nguyên trạng các Ban thuộc HĐND tỉnh Quảng Ngãi và các Ban thuộc HĐND tỉnh Kon Tum, cụ thể như sau:</w:t>
      </w:r>
    </w:p>
    <w:p w14:paraId="27AD8D69" w14:textId="2D47DAD6" w:rsidR="00DA6322" w:rsidRPr="00A80DDD" w:rsidRDefault="00DA6322"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(1)</w:t>
      </w:r>
      <w:r w:rsidRPr="00A80DDD">
        <w:rPr>
          <w:rStyle w:val="BodyTextChar"/>
          <w:rFonts w:asciiTheme="majorHAnsi" w:eastAsiaTheme="majorEastAsia" w:hAnsiTheme="majorHAnsi" w:cstheme="majorHAnsi"/>
          <w:b/>
          <w:bCs/>
          <w:sz w:val="28"/>
          <w:szCs w:val="28"/>
        </w:rPr>
        <w:t xml:space="preserve"> </w:t>
      </w:r>
      <w:r w:rsidR="00FF5D10"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Ban Pháp chế HĐND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Ban Pháp chế HĐND tỉnh Kon Tum</w:t>
      </w:r>
    </w:p>
    <w:p w14:paraId="05860CF6" w14:textId="7B9C2F2C" w:rsidR="00DA6322" w:rsidRPr="00A80DDD" w:rsidRDefault="00DA6322"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sáp nhập: Ban Pháp chế HĐND tỉnh Quảng Ngãi.</w:t>
      </w:r>
    </w:p>
    <w:p w14:paraId="2D5C4EFA" w14:textId="6BB11BB9" w:rsidR="00DA6322" w:rsidRPr="00A80DDD" w:rsidRDefault="00DA6322"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(2) </w:t>
      </w:r>
      <w:r w:rsidR="00FF5D10"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Ban </w:t>
      </w:r>
      <w:r w:rsidR="00E2467B" w:rsidRPr="00A80DDD">
        <w:rPr>
          <w:rStyle w:val="BodyTextChar"/>
          <w:rFonts w:asciiTheme="majorHAnsi" w:eastAsiaTheme="majorEastAsia" w:hAnsiTheme="majorHAnsi" w:cstheme="majorHAnsi"/>
          <w:sz w:val="28"/>
          <w:szCs w:val="28"/>
        </w:rPr>
        <w:t>Kinh tế - Ngân sách</w:t>
      </w:r>
      <w:r w:rsidRPr="00A80DDD">
        <w:rPr>
          <w:rStyle w:val="BodyTextChar"/>
          <w:rFonts w:asciiTheme="majorHAnsi" w:eastAsiaTheme="majorEastAsia" w:hAnsiTheme="majorHAnsi" w:cstheme="majorHAnsi"/>
          <w:sz w:val="28"/>
          <w:szCs w:val="28"/>
        </w:rPr>
        <w:t xml:space="preserve"> HĐND tỉnh Quảng Ngãi </w:t>
      </w:r>
      <w:r w:rsidR="00C71F54" w:rsidRPr="00A80DDD">
        <w:rPr>
          <w:rStyle w:val="BodyTextChar"/>
          <w:rFonts w:asciiTheme="majorHAnsi" w:eastAsiaTheme="majorEastAsia" w:hAnsiTheme="majorHAnsi" w:cstheme="majorHAnsi"/>
          <w:sz w:val="28"/>
          <w:szCs w:val="28"/>
        </w:rPr>
        <w:t xml:space="preserve">và </w:t>
      </w:r>
      <w:r w:rsidR="00E2467B" w:rsidRPr="00A80DDD">
        <w:rPr>
          <w:rStyle w:val="BodyTextChar"/>
          <w:rFonts w:asciiTheme="majorHAnsi" w:eastAsiaTheme="majorEastAsia" w:hAnsiTheme="majorHAnsi" w:cstheme="majorHAnsi"/>
          <w:sz w:val="28"/>
          <w:szCs w:val="28"/>
        </w:rPr>
        <w:t xml:space="preserve">Ban Kinh tế - Ngân sách </w:t>
      </w:r>
      <w:r w:rsidRPr="00A80DDD">
        <w:rPr>
          <w:rStyle w:val="BodyTextChar"/>
          <w:rFonts w:asciiTheme="majorHAnsi" w:eastAsiaTheme="majorEastAsia" w:hAnsiTheme="majorHAnsi" w:cstheme="majorHAnsi"/>
          <w:sz w:val="28"/>
          <w:szCs w:val="28"/>
        </w:rPr>
        <w:t>HĐND tỉnh Kon Tum</w:t>
      </w:r>
    </w:p>
    <w:p w14:paraId="494EA696" w14:textId="631EC085" w:rsidR="00DA6322" w:rsidRPr="00A80DDD" w:rsidRDefault="00DA6322"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Tên gọi sau sáp nhập: Ban </w:t>
      </w:r>
      <w:r w:rsidR="00E2467B" w:rsidRPr="00A80DDD">
        <w:rPr>
          <w:rStyle w:val="BodyTextChar"/>
          <w:rFonts w:asciiTheme="majorHAnsi" w:eastAsiaTheme="majorEastAsia" w:hAnsiTheme="majorHAnsi" w:cstheme="majorHAnsi"/>
          <w:sz w:val="28"/>
          <w:szCs w:val="28"/>
        </w:rPr>
        <w:t xml:space="preserve">Kinh tế - Ngân sách </w:t>
      </w:r>
      <w:r w:rsidRPr="00A80DDD">
        <w:rPr>
          <w:rStyle w:val="BodyTextChar"/>
          <w:rFonts w:asciiTheme="majorHAnsi" w:eastAsiaTheme="majorEastAsia" w:hAnsiTheme="majorHAnsi" w:cstheme="majorHAnsi"/>
          <w:sz w:val="28"/>
          <w:szCs w:val="28"/>
        </w:rPr>
        <w:t>HĐND tỉnh Quảng Ngãi.</w:t>
      </w:r>
    </w:p>
    <w:p w14:paraId="411FA943" w14:textId="43580AA2" w:rsidR="00E2467B" w:rsidRPr="00A80DDD" w:rsidRDefault="00E2467B"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(3) </w:t>
      </w:r>
      <w:r w:rsidR="00FF5D10"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Ban Văn hóa </w:t>
      </w:r>
      <w:r w:rsidR="00A55F0D" w:rsidRPr="00A80DDD">
        <w:rPr>
          <w:rStyle w:val="BodyTextChar"/>
          <w:rFonts w:asciiTheme="majorHAnsi" w:eastAsiaTheme="majorEastAsia" w:hAnsiTheme="majorHAnsi" w:cstheme="majorHAnsi"/>
          <w:sz w:val="28"/>
          <w:szCs w:val="28"/>
        </w:rPr>
        <w:t>-</w:t>
      </w:r>
      <w:r w:rsidRPr="00A80DDD">
        <w:rPr>
          <w:rStyle w:val="BodyTextChar"/>
          <w:rFonts w:asciiTheme="majorHAnsi" w:eastAsiaTheme="majorEastAsia" w:hAnsiTheme="majorHAnsi" w:cstheme="majorHAnsi"/>
          <w:sz w:val="28"/>
          <w:szCs w:val="28"/>
        </w:rPr>
        <w:t xml:space="preserve"> Xã hội HĐND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 xml:space="preserve">Ban Văn hóa </w:t>
      </w:r>
      <w:r w:rsidR="008D7837" w:rsidRPr="00A80DDD">
        <w:rPr>
          <w:rStyle w:val="BodyTextChar"/>
          <w:rFonts w:asciiTheme="majorHAnsi" w:eastAsiaTheme="majorEastAsia" w:hAnsiTheme="majorHAnsi" w:cstheme="majorHAnsi"/>
          <w:sz w:val="28"/>
          <w:szCs w:val="28"/>
        </w:rPr>
        <w:t>-</w:t>
      </w:r>
      <w:r w:rsidRPr="00A80DDD">
        <w:rPr>
          <w:rStyle w:val="BodyTextChar"/>
          <w:rFonts w:asciiTheme="majorHAnsi" w:eastAsiaTheme="majorEastAsia" w:hAnsiTheme="majorHAnsi" w:cstheme="majorHAnsi"/>
          <w:sz w:val="28"/>
          <w:szCs w:val="28"/>
        </w:rPr>
        <w:t xml:space="preserve"> Xã hội HĐND tỉnh Kon Tum</w:t>
      </w:r>
    </w:p>
    <w:p w14:paraId="76AD4F8B" w14:textId="42AFB0CB" w:rsidR="00E2467B" w:rsidRPr="00A80DDD" w:rsidRDefault="00E2467B"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Tên gọi sau sáp nhập: Ban Văn hóa </w:t>
      </w:r>
      <w:r w:rsidR="00A55F0D" w:rsidRPr="00A80DDD">
        <w:rPr>
          <w:rStyle w:val="BodyTextChar"/>
          <w:rFonts w:asciiTheme="majorHAnsi" w:eastAsiaTheme="majorEastAsia" w:hAnsiTheme="majorHAnsi" w:cstheme="majorHAnsi"/>
          <w:sz w:val="28"/>
          <w:szCs w:val="28"/>
        </w:rPr>
        <w:t>-</w:t>
      </w:r>
      <w:r w:rsidRPr="00A80DDD">
        <w:rPr>
          <w:rStyle w:val="BodyTextChar"/>
          <w:rFonts w:asciiTheme="majorHAnsi" w:eastAsiaTheme="majorEastAsia" w:hAnsiTheme="majorHAnsi" w:cstheme="majorHAnsi"/>
          <w:sz w:val="28"/>
          <w:szCs w:val="28"/>
        </w:rPr>
        <w:t xml:space="preserve"> Xã hội HĐND tỉnh Quảng Ngãi.</w:t>
      </w:r>
    </w:p>
    <w:p w14:paraId="2A069CCD" w14:textId="1CEB2EA3" w:rsidR="00E2467B" w:rsidRPr="00A80DDD" w:rsidRDefault="00E2467B"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(4) </w:t>
      </w:r>
      <w:r w:rsidR="00FF5D10"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Ban </w:t>
      </w:r>
      <w:r w:rsidR="00ED4B73" w:rsidRPr="00A80DDD">
        <w:rPr>
          <w:rStyle w:val="BodyTextChar"/>
          <w:rFonts w:asciiTheme="majorHAnsi" w:eastAsiaTheme="majorEastAsia" w:hAnsiTheme="majorHAnsi" w:cstheme="majorHAnsi"/>
          <w:sz w:val="28"/>
          <w:szCs w:val="28"/>
        </w:rPr>
        <w:t>Dân tộc</w:t>
      </w:r>
      <w:r w:rsidRPr="00A80DDD">
        <w:rPr>
          <w:rStyle w:val="BodyTextChar"/>
          <w:rFonts w:asciiTheme="majorHAnsi" w:eastAsiaTheme="majorEastAsia" w:hAnsiTheme="majorHAnsi" w:cstheme="majorHAnsi"/>
          <w:sz w:val="28"/>
          <w:szCs w:val="28"/>
        </w:rPr>
        <w:t xml:space="preserve"> HĐND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 xml:space="preserve">Ban </w:t>
      </w:r>
      <w:r w:rsidR="00ED4B73" w:rsidRPr="00A80DDD">
        <w:rPr>
          <w:rStyle w:val="BodyTextChar"/>
          <w:rFonts w:asciiTheme="majorHAnsi" w:eastAsiaTheme="majorEastAsia" w:hAnsiTheme="majorHAnsi" w:cstheme="majorHAnsi"/>
          <w:sz w:val="28"/>
          <w:szCs w:val="28"/>
        </w:rPr>
        <w:t>Dân tộc</w:t>
      </w:r>
      <w:r w:rsidRPr="00A80DDD">
        <w:rPr>
          <w:rStyle w:val="BodyTextChar"/>
          <w:rFonts w:asciiTheme="majorHAnsi" w:eastAsiaTheme="majorEastAsia" w:hAnsiTheme="majorHAnsi" w:cstheme="majorHAnsi"/>
          <w:sz w:val="28"/>
          <w:szCs w:val="28"/>
        </w:rPr>
        <w:t xml:space="preserve"> HĐND tỉnh Kon Tum</w:t>
      </w:r>
    </w:p>
    <w:p w14:paraId="5ABA3E76" w14:textId="2CB16CBC" w:rsidR="00E2467B" w:rsidRPr="00A80DDD" w:rsidRDefault="00E2467B"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Tên gọi sau sáp nhập: Ban </w:t>
      </w:r>
      <w:r w:rsidR="00ED4B73" w:rsidRPr="00A80DDD">
        <w:rPr>
          <w:rStyle w:val="BodyTextChar"/>
          <w:rFonts w:asciiTheme="majorHAnsi" w:eastAsiaTheme="majorEastAsia" w:hAnsiTheme="majorHAnsi" w:cstheme="majorHAnsi"/>
          <w:sz w:val="28"/>
          <w:szCs w:val="28"/>
        </w:rPr>
        <w:t xml:space="preserve">Dân tộc </w:t>
      </w:r>
      <w:r w:rsidRPr="00A80DDD">
        <w:rPr>
          <w:rStyle w:val="BodyTextChar"/>
          <w:rFonts w:asciiTheme="majorHAnsi" w:eastAsiaTheme="majorEastAsia" w:hAnsiTheme="majorHAnsi" w:cstheme="majorHAnsi"/>
          <w:sz w:val="28"/>
          <w:szCs w:val="28"/>
        </w:rPr>
        <w:t>HĐND tỉnh Quảng Ngãi.</w:t>
      </w:r>
    </w:p>
    <w:p w14:paraId="2722DD34" w14:textId="481FBC25" w:rsidR="003F1C75" w:rsidRPr="00A80DDD" w:rsidRDefault="003F1C7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Trụ sở chính dự kiến đặt tại 52 Hùng Vương, thành phố Quảng Ngãi.</w:t>
      </w:r>
    </w:p>
    <w:p w14:paraId="1E71EEF9" w14:textId="165E8BF4" w:rsidR="00F73A42" w:rsidRPr="00A80DDD" w:rsidRDefault="002B5C8C"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b/>
          <w:sz w:val="28"/>
          <w:szCs w:val="28"/>
        </w:rPr>
        <w:t>b</w:t>
      </w:r>
      <w:r w:rsidR="00F73A42" w:rsidRPr="00A80DDD">
        <w:rPr>
          <w:rStyle w:val="BodyTextChar"/>
          <w:rFonts w:asciiTheme="majorHAnsi" w:eastAsiaTheme="majorEastAsia" w:hAnsiTheme="majorHAnsi" w:cstheme="majorHAnsi"/>
          <w:b/>
          <w:sz w:val="28"/>
          <w:szCs w:val="28"/>
        </w:rPr>
        <w:t>2)</w:t>
      </w:r>
      <w:r w:rsidR="00F73A42" w:rsidRPr="00A80DDD">
        <w:rPr>
          <w:rStyle w:val="BodyTextChar"/>
          <w:rFonts w:asciiTheme="majorHAnsi" w:eastAsiaTheme="majorEastAsia" w:hAnsiTheme="majorHAnsi" w:cstheme="majorHAnsi"/>
          <w:sz w:val="28"/>
          <w:szCs w:val="28"/>
        </w:rPr>
        <w:t xml:space="preserve"> </w:t>
      </w:r>
      <w:r w:rsidR="00FF5D10" w:rsidRPr="00A80DDD">
        <w:rPr>
          <w:rStyle w:val="BodyTextChar"/>
          <w:rFonts w:asciiTheme="majorHAnsi" w:eastAsiaTheme="majorEastAsia" w:hAnsiTheme="majorHAnsi" w:cstheme="majorHAnsi"/>
          <w:sz w:val="28"/>
          <w:szCs w:val="28"/>
        </w:rPr>
        <w:t>N</w:t>
      </w:r>
      <w:r w:rsidR="00F73A42" w:rsidRPr="00A80DDD">
        <w:rPr>
          <w:rStyle w:val="BodyTextChar"/>
          <w:rFonts w:asciiTheme="majorHAnsi" w:eastAsiaTheme="majorEastAsia" w:hAnsiTheme="majorHAnsi" w:cstheme="majorHAnsi"/>
          <w:sz w:val="28"/>
          <w:szCs w:val="28"/>
        </w:rPr>
        <w:t>hập Văn phòng Đoàn Đại biểu Quốc hội và HĐND tỉnh Quảng Ngãi và Văn phòng Đoàn Đại biểu Quốc hội và HĐND tỉnh Kon Tum</w:t>
      </w:r>
    </w:p>
    <w:p w14:paraId="13E98BFE" w14:textId="77777777" w:rsidR="00F73A42" w:rsidRPr="00A80DDD" w:rsidRDefault="00F73A42"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sáp nhập: Văn phòng Đoàn Đại biểu Quốc hội và HĐND tỉnh Quảng Ngãi.</w:t>
      </w:r>
    </w:p>
    <w:p w14:paraId="01AC5855" w14:textId="77777777" w:rsidR="00F73A42" w:rsidRPr="00A80DDD" w:rsidRDefault="00F73A42"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Trụ sở chính dự kiến đặt tại </w:t>
      </w:r>
      <w:r w:rsidRPr="00A80DDD">
        <w:rPr>
          <w:rFonts w:asciiTheme="majorHAnsi" w:eastAsiaTheme="majorEastAsia" w:hAnsiTheme="majorHAnsi" w:cstheme="majorHAnsi"/>
          <w:sz w:val="28"/>
          <w:szCs w:val="28"/>
        </w:rPr>
        <w:t>52</w:t>
      </w:r>
      <w:r w:rsidRPr="0022596E">
        <w:rPr>
          <w:rFonts w:asciiTheme="majorHAnsi" w:eastAsiaTheme="majorEastAsia" w:hAnsiTheme="majorHAnsi" w:cstheme="majorHAnsi"/>
          <w:sz w:val="28"/>
          <w:szCs w:val="28"/>
        </w:rPr>
        <w:t xml:space="preserve"> </w:t>
      </w:r>
      <w:r w:rsidRPr="00A80DDD">
        <w:rPr>
          <w:rFonts w:asciiTheme="majorHAnsi" w:eastAsiaTheme="majorEastAsia" w:hAnsiTheme="majorHAnsi" w:cstheme="majorHAnsi"/>
          <w:sz w:val="28"/>
          <w:szCs w:val="28"/>
        </w:rPr>
        <w:t>Hùng Vương</w:t>
      </w:r>
      <w:r w:rsidRPr="0022596E">
        <w:rPr>
          <w:rFonts w:asciiTheme="majorHAnsi" w:eastAsiaTheme="majorEastAsia" w:hAnsiTheme="majorHAnsi" w:cstheme="majorHAnsi"/>
          <w:sz w:val="28"/>
          <w:szCs w:val="28"/>
        </w:rPr>
        <w:t>, thành phố Quảng Ngãi</w:t>
      </w:r>
      <w:r w:rsidRPr="00A80DDD">
        <w:rPr>
          <w:rStyle w:val="BodyTextChar"/>
          <w:rFonts w:asciiTheme="majorHAnsi" w:eastAsiaTheme="majorEastAsia" w:hAnsiTheme="majorHAnsi" w:cstheme="majorHAnsi"/>
          <w:sz w:val="28"/>
          <w:szCs w:val="28"/>
        </w:rPr>
        <w:t>.</w:t>
      </w:r>
    </w:p>
    <w:p w14:paraId="55E023C2" w14:textId="36010918" w:rsidR="003E6213" w:rsidRPr="00A80DDD" w:rsidRDefault="002B5C8C"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rPr>
      </w:pPr>
      <w:r w:rsidRPr="00A80DDD">
        <w:rPr>
          <w:rStyle w:val="BodyTextChar"/>
          <w:rFonts w:asciiTheme="majorHAnsi" w:eastAsiaTheme="majorEastAsia" w:hAnsiTheme="majorHAnsi" w:cstheme="majorHAnsi"/>
          <w:b/>
          <w:bCs/>
          <w:sz w:val="28"/>
          <w:szCs w:val="28"/>
        </w:rPr>
        <w:t>c</w:t>
      </w:r>
      <w:r w:rsidR="003E6213" w:rsidRPr="00A80DDD">
        <w:rPr>
          <w:rStyle w:val="BodyTextChar"/>
          <w:rFonts w:asciiTheme="majorHAnsi" w:eastAsiaTheme="majorEastAsia" w:hAnsiTheme="majorHAnsi" w:cstheme="majorHAnsi"/>
          <w:b/>
          <w:bCs/>
          <w:sz w:val="28"/>
          <w:szCs w:val="28"/>
        </w:rPr>
        <w:t xml:space="preserve">) </w:t>
      </w:r>
      <w:r w:rsidR="00580703" w:rsidRPr="00A80DDD">
        <w:rPr>
          <w:rStyle w:val="BodyTextChar"/>
          <w:rFonts w:asciiTheme="majorHAnsi" w:eastAsiaTheme="majorEastAsia" w:hAnsiTheme="majorHAnsi" w:cstheme="majorHAnsi"/>
          <w:b/>
          <w:bCs/>
          <w:sz w:val="28"/>
          <w:szCs w:val="28"/>
        </w:rPr>
        <w:t>C</w:t>
      </w:r>
      <w:r w:rsidR="003E6213" w:rsidRPr="00A80DDD">
        <w:rPr>
          <w:rStyle w:val="BodyTextChar"/>
          <w:rFonts w:asciiTheme="majorHAnsi" w:eastAsiaTheme="majorEastAsia" w:hAnsiTheme="majorHAnsi" w:cstheme="majorHAnsi"/>
          <w:b/>
          <w:bCs/>
          <w:sz w:val="28"/>
          <w:szCs w:val="28"/>
        </w:rPr>
        <w:t xml:space="preserve">ơ quan chuyên môn và tổ chức hành chính </w:t>
      </w:r>
      <w:r w:rsidR="00C629F8" w:rsidRPr="00A80DDD">
        <w:rPr>
          <w:rStyle w:val="BodyTextChar"/>
          <w:rFonts w:asciiTheme="majorHAnsi" w:eastAsiaTheme="majorEastAsia" w:hAnsiTheme="majorHAnsi" w:cstheme="majorHAnsi"/>
          <w:b/>
          <w:bCs/>
          <w:sz w:val="28"/>
          <w:szCs w:val="28"/>
        </w:rPr>
        <w:tab/>
      </w:r>
    </w:p>
    <w:p w14:paraId="0D646B34" w14:textId="36A76638" w:rsidR="003E6213" w:rsidRPr="00A80DDD" w:rsidRDefault="003E6213"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Thực hiện nhập nguyên trạng các cơ quan chuyên môn, tổ chức hành chính của hai tỉnh</w:t>
      </w:r>
      <w:r w:rsidR="00C47E7C" w:rsidRPr="00A80DDD">
        <w:rPr>
          <w:rStyle w:val="BodyTextChar"/>
          <w:rFonts w:asciiTheme="majorHAnsi" w:eastAsiaTheme="majorEastAsia" w:hAnsiTheme="majorHAnsi" w:cstheme="majorHAnsi"/>
          <w:sz w:val="28"/>
          <w:szCs w:val="28"/>
        </w:rPr>
        <w:t xml:space="preserve"> cụ thể:</w:t>
      </w:r>
    </w:p>
    <w:p w14:paraId="595F0BF0" w14:textId="77DD30F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(1) </w:t>
      </w:r>
      <w:r w:rsidR="00D6480A"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Văn phòng UBND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Văn phòng UBND tỉnh Kon Tum</w:t>
      </w:r>
    </w:p>
    <w:p w14:paraId="2E59E54F" w14:textId="3777D6CB" w:rsidR="003D5B65" w:rsidRPr="00A80DDD" w:rsidRDefault="003D5B65" w:rsidP="00C8680A">
      <w:pPr>
        <w:pStyle w:val="BodyText"/>
        <w:spacing w:before="120" w:after="120" w:line="240" w:lineRule="auto"/>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ab/>
        <w:t>- Tên gọi sau nhập: Văn phòng UBND tỉnh Quảng Ngãi.</w:t>
      </w:r>
    </w:p>
    <w:p w14:paraId="49BEC97C" w14:textId="7777777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Trụ sở chính dự kiến đặt tại 52 Hùng Vương, thành phố Quảng Ngãi.</w:t>
      </w:r>
    </w:p>
    <w:p w14:paraId="2128E236" w14:textId="6DFDCFCA" w:rsidR="003D5B65" w:rsidRPr="00A80DDD" w:rsidRDefault="003D5B65" w:rsidP="00C8680A">
      <w:pPr>
        <w:pStyle w:val="BodyText"/>
        <w:spacing w:before="120" w:after="120" w:line="240" w:lineRule="auto"/>
        <w:jc w:val="both"/>
        <w:rPr>
          <w:rStyle w:val="BodyTextChar"/>
          <w:rFonts w:asciiTheme="majorHAnsi" w:eastAsiaTheme="majorEastAsia" w:hAnsiTheme="majorHAnsi" w:cstheme="majorHAnsi"/>
          <w:spacing w:val="-8"/>
          <w:sz w:val="28"/>
          <w:szCs w:val="28"/>
        </w:rPr>
      </w:pPr>
      <w:r w:rsidRPr="00A80DDD">
        <w:rPr>
          <w:rStyle w:val="BodyTextChar"/>
          <w:rFonts w:asciiTheme="majorHAnsi" w:eastAsiaTheme="majorEastAsia" w:hAnsiTheme="majorHAnsi" w:cstheme="majorHAnsi"/>
          <w:i/>
          <w:iCs/>
          <w:sz w:val="28"/>
          <w:szCs w:val="28"/>
        </w:rPr>
        <w:tab/>
      </w:r>
      <w:r w:rsidRPr="00A80DDD">
        <w:rPr>
          <w:rStyle w:val="BodyTextChar"/>
          <w:rFonts w:asciiTheme="majorHAnsi" w:eastAsiaTheme="majorEastAsia" w:hAnsiTheme="majorHAnsi" w:cstheme="majorHAnsi"/>
          <w:spacing w:val="-8"/>
          <w:sz w:val="28"/>
          <w:szCs w:val="28"/>
        </w:rPr>
        <w:t xml:space="preserve">(2) </w:t>
      </w:r>
      <w:r w:rsidR="00D6480A" w:rsidRPr="00A80DDD">
        <w:rPr>
          <w:rStyle w:val="BodyTextChar"/>
          <w:rFonts w:asciiTheme="majorHAnsi" w:eastAsiaTheme="majorEastAsia" w:hAnsiTheme="majorHAnsi" w:cstheme="majorHAnsi"/>
          <w:spacing w:val="-8"/>
          <w:sz w:val="28"/>
          <w:szCs w:val="28"/>
        </w:rPr>
        <w:t>N</w:t>
      </w:r>
      <w:r w:rsidRPr="00A80DDD">
        <w:rPr>
          <w:rStyle w:val="BodyTextChar"/>
          <w:rFonts w:asciiTheme="majorHAnsi" w:eastAsiaTheme="majorEastAsia" w:hAnsiTheme="majorHAnsi" w:cstheme="majorHAnsi"/>
          <w:spacing w:val="-8"/>
          <w:sz w:val="28"/>
          <w:szCs w:val="28"/>
        </w:rPr>
        <w:t xml:space="preserve">hập nguyên trạng Sở Nội vụ tỉnh Quảng Ngãi </w:t>
      </w:r>
      <w:r w:rsidR="00C71F54" w:rsidRPr="00A80DDD">
        <w:rPr>
          <w:rStyle w:val="BodyTextChar"/>
          <w:rFonts w:asciiTheme="majorHAnsi" w:eastAsiaTheme="majorEastAsia" w:hAnsiTheme="majorHAnsi" w:cstheme="majorHAnsi"/>
          <w:spacing w:val="-8"/>
          <w:sz w:val="28"/>
          <w:szCs w:val="28"/>
        </w:rPr>
        <w:t xml:space="preserve">và </w:t>
      </w:r>
      <w:r w:rsidRPr="00A80DDD">
        <w:rPr>
          <w:rStyle w:val="BodyTextChar"/>
          <w:rFonts w:asciiTheme="majorHAnsi" w:eastAsiaTheme="majorEastAsia" w:hAnsiTheme="majorHAnsi" w:cstheme="majorHAnsi"/>
          <w:spacing w:val="-8"/>
          <w:sz w:val="28"/>
          <w:szCs w:val="28"/>
        </w:rPr>
        <w:t>Sở Nội vụ tỉnh Kon Tum</w:t>
      </w:r>
    </w:p>
    <w:p w14:paraId="387AE8EA" w14:textId="7925BAAF" w:rsidR="003D5B65" w:rsidRPr="00A80DDD" w:rsidRDefault="003D5B65" w:rsidP="00C8680A">
      <w:pPr>
        <w:pStyle w:val="BodyText"/>
        <w:spacing w:before="120" w:after="120" w:line="240" w:lineRule="auto"/>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ab/>
        <w:t>- Tên gọi sau nhập: Sở Nội vụ tỉnh Quảng Ngãi.</w:t>
      </w:r>
    </w:p>
    <w:p w14:paraId="5E4634CB" w14:textId="7777777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pacing w:val="-2"/>
          <w:sz w:val="28"/>
          <w:szCs w:val="28"/>
        </w:rPr>
      </w:pPr>
      <w:r w:rsidRPr="00A80DDD">
        <w:rPr>
          <w:rStyle w:val="BodyTextChar"/>
          <w:rFonts w:asciiTheme="majorHAnsi" w:eastAsiaTheme="majorEastAsia" w:hAnsiTheme="majorHAnsi" w:cstheme="majorHAnsi"/>
          <w:spacing w:val="-2"/>
          <w:sz w:val="28"/>
          <w:szCs w:val="28"/>
        </w:rPr>
        <w:t>- Trụ sở chính dự kiến đặt tại 255 Nguyễn Nghiêm, thành phố Quảng Ngãi.</w:t>
      </w:r>
    </w:p>
    <w:p w14:paraId="6FE0E71C" w14:textId="1AB56F1F" w:rsidR="003D5B65" w:rsidRPr="00A80DDD" w:rsidRDefault="003D5B65" w:rsidP="00C8680A">
      <w:pPr>
        <w:pStyle w:val="BodyText"/>
        <w:spacing w:before="120" w:after="120" w:line="240" w:lineRule="auto"/>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i/>
          <w:iCs/>
          <w:sz w:val="28"/>
          <w:szCs w:val="28"/>
        </w:rPr>
        <w:tab/>
      </w:r>
      <w:r w:rsidRPr="00A80DDD">
        <w:rPr>
          <w:rStyle w:val="BodyTextChar"/>
          <w:rFonts w:asciiTheme="majorHAnsi" w:eastAsiaTheme="majorEastAsia" w:hAnsiTheme="majorHAnsi" w:cstheme="majorHAnsi"/>
          <w:sz w:val="28"/>
          <w:szCs w:val="28"/>
        </w:rPr>
        <w:t xml:space="preserve">(3) </w:t>
      </w:r>
      <w:r w:rsidR="00D6480A"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Sở Khoa học và Công nghệ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Sở Khoa học và Công nghệ tỉnh Kon Tum</w:t>
      </w:r>
    </w:p>
    <w:p w14:paraId="220F0074" w14:textId="2B9473A8"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Sở Khoa học và Công nghệ tỉnh Quảng Ngãi.</w:t>
      </w:r>
    </w:p>
    <w:p w14:paraId="34912F8B" w14:textId="7777777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Trụ sở chính dự kiến đặt tại 118 Hùng Vương, thành phố Quảng Ngãi.</w:t>
      </w:r>
    </w:p>
    <w:p w14:paraId="64447DD7" w14:textId="769671EC" w:rsidR="003D5B65" w:rsidRPr="00A80DDD" w:rsidRDefault="003D5B65" w:rsidP="00C8680A">
      <w:pPr>
        <w:pStyle w:val="BodyText"/>
        <w:spacing w:before="120" w:after="120" w:line="240" w:lineRule="auto"/>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i/>
          <w:iCs/>
          <w:sz w:val="28"/>
          <w:szCs w:val="28"/>
        </w:rPr>
        <w:lastRenderedPageBreak/>
        <w:tab/>
      </w:r>
      <w:r w:rsidRPr="00A80DDD">
        <w:rPr>
          <w:rStyle w:val="BodyTextChar"/>
          <w:rFonts w:asciiTheme="majorHAnsi" w:eastAsiaTheme="majorEastAsia" w:hAnsiTheme="majorHAnsi" w:cstheme="majorHAnsi"/>
          <w:sz w:val="28"/>
          <w:szCs w:val="28"/>
        </w:rPr>
        <w:t xml:space="preserve">(4) </w:t>
      </w:r>
      <w:r w:rsidR="00D6480A"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Sở Tài chính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Sở Tài chính tỉnh Kon Tum</w:t>
      </w:r>
    </w:p>
    <w:p w14:paraId="329C9C83" w14:textId="242B48CC"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Sở Tài chính tỉnh Quảng Ngãi.</w:t>
      </w:r>
    </w:p>
    <w:p w14:paraId="3D2D2DA6" w14:textId="7777777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Trụ sở chính dự kiến đặt tại 110 Lê Trung Đình, thành phố Quảng Ngãi.</w:t>
      </w:r>
    </w:p>
    <w:p w14:paraId="0844F195" w14:textId="7593ED47" w:rsidR="003D5B65" w:rsidRPr="00A80DDD" w:rsidRDefault="00F73A42"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w:t>
      </w:r>
      <w:r w:rsidR="003D5B65" w:rsidRPr="00A80DDD">
        <w:rPr>
          <w:rStyle w:val="BodyTextChar"/>
          <w:rFonts w:asciiTheme="majorHAnsi" w:eastAsiaTheme="majorEastAsia" w:hAnsiTheme="majorHAnsi" w:cstheme="majorHAnsi"/>
          <w:sz w:val="28"/>
          <w:szCs w:val="28"/>
        </w:rPr>
        <w:t xml:space="preserve">(5) </w:t>
      </w:r>
      <w:r w:rsidR="00D6480A" w:rsidRPr="00A80DDD">
        <w:rPr>
          <w:rStyle w:val="BodyTextChar"/>
          <w:rFonts w:asciiTheme="majorHAnsi" w:eastAsiaTheme="majorEastAsia" w:hAnsiTheme="majorHAnsi" w:cstheme="majorHAnsi"/>
          <w:sz w:val="28"/>
          <w:szCs w:val="28"/>
        </w:rPr>
        <w:t>N</w:t>
      </w:r>
      <w:r w:rsidR="003D5B65" w:rsidRPr="00A80DDD">
        <w:rPr>
          <w:rStyle w:val="BodyTextChar"/>
          <w:rFonts w:asciiTheme="majorHAnsi" w:eastAsiaTheme="majorEastAsia" w:hAnsiTheme="majorHAnsi" w:cstheme="majorHAnsi"/>
          <w:sz w:val="28"/>
          <w:szCs w:val="28"/>
        </w:rPr>
        <w:t xml:space="preserve">hập nguyên trạng Sở Nông nghiệp và Môi trường tỉnh Quảng Ngãi </w:t>
      </w:r>
      <w:r w:rsidR="00C71F54" w:rsidRPr="00A80DDD">
        <w:rPr>
          <w:rStyle w:val="BodyTextChar"/>
          <w:rFonts w:asciiTheme="majorHAnsi" w:eastAsiaTheme="majorEastAsia" w:hAnsiTheme="majorHAnsi" w:cstheme="majorHAnsi"/>
          <w:sz w:val="28"/>
          <w:szCs w:val="28"/>
        </w:rPr>
        <w:t xml:space="preserve">và </w:t>
      </w:r>
      <w:r w:rsidR="003D5B65" w:rsidRPr="00A80DDD">
        <w:rPr>
          <w:rStyle w:val="BodyTextChar"/>
          <w:rFonts w:asciiTheme="majorHAnsi" w:eastAsiaTheme="majorEastAsia" w:hAnsiTheme="majorHAnsi" w:cstheme="majorHAnsi"/>
          <w:sz w:val="28"/>
          <w:szCs w:val="28"/>
        </w:rPr>
        <w:t>Sở Nông nghiệp và Môi trường tỉnh Kon Tum</w:t>
      </w:r>
    </w:p>
    <w:p w14:paraId="57F49521" w14:textId="397DA4E2"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Sở Nông nghiệp và Môi trường tỉnh Quảng Ngãi.</w:t>
      </w:r>
    </w:p>
    <w:p w14:paraId="5D09EF13" w14:textId="7777777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Trụ sở chính dự kiến đặt tại 182 Hùng Vương, thành phố Quảng Ngãi.</w:t>
      </w:r>
    </w:p>
    <w:p w14:paraId="6E11E1D2" w14:textId="4CA6FDDA" w:rsidR="003D5B65" w:rsidRPr="00A80DDD" w:rsidRDefault="00F73A42"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w:t>
      </w:r>
      <w:r w:rsidR="003D5B65" w:rsidRPr="00A80DDD">
        <w:rPr>
          <w:rStyle w:val="BodyTextChar"/>
          <w:rFonts w:asciiTheme="majorHAnsi" w:eastAsiaTheme="majorEastAsia" w:hAnsiTheme="majorHAnsi" w:cstheme="majorHAnsi"/>
          <w:sz w:val="28"/>
          <w:szCs w:val="28"/>
        </w:rPr>
        <w:t xml:space="preserve">(6) </w:t>
      </w:r>
      <w:r w:rsidR="00FF5D10" w:rsidRPr="00A80DDD">
        <w:rPr>
          <w:rStyle w:val="BodyTextChar"/>
          <w:rFonts w:asciiTheme="majorHAnsi" w:eastAsiaTheme="majorEastAsia" w:hAnsiTheme="majorHAnsi" w:cstheme="majorHAnsi"/>
          <w:sz w:val="28"/>
          <w:szCs w:val="28"/>
        </w:rPr>
        <w:t>N</w:t>
      </w:r>
      <w:r w:rsidR="003D5B65" w:rsidRPr="00A80DDD">
        <w:rPr>
          <w:rStyle w:val="BodyTextChar"/>
          <w:rFonts w:asciiTheme="majorHAnsi" w:eastAsiaTheme="majorEastAsia" w:hAnsiTheme="majorHAnsi" w:cstheme="majorHAnsi"/>
          <w:sz w:val="28"/>
          <w:szCs w:val="28"/>
        </w:rPr>
        <w:t xml:space="preserve">hập nguyên trạng Sở Xây dựng tỉnh Quảng Ngãi </w:t>
      </w:r>
      <w:r w:rsidR="00C71F54" w:rsidRPr="00A80DDD">
        <w:rPr>
          <w:rStyle w:val="BodyTextChar"/>
          <w:rFonts w:asciiTheme="majorHAnsi" w:eastAsiaTheme="majorEastAsia" w:hAnsiTheme="majorHAnsi" w:cstheme="majorHAnsi"/>
          <w:sz w:val="28"/>
          <w:szCs w:val="28"/>
        </w:rPr>
        <w:t xml:space="preserve">và </w:t>
      </w:r>
      <w:r w:rsidR="003D5B65" w:rsidRPr="00A80DDD">
        <w:rPr>
          <w:rStyle w:val="BodyTextChar"/>
          <w:rFonts w:asciiTheme="majorHAnsi" w:eastAsiaTheme="majorEastAsia" w:hAnsiTheme="majorHAnsi" w:cstheme="majorHAnsi"/>
          <w:sz w:val="28"/>
          <w:szCs w:val="28"/>
        </w:rPr>
        <w:t>Sở Xây dựng tỉnh Kon Tum</w:t>
      </w:r>
    </w:p>
    <w:p w14:paraId="3F1130FF" w14:textId="3ADFDF13"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Sở Xây dựng tỉnh Quảng Ngãi.</w:t>
      </w:r>
    </w:p>
    <w:p w14:paraId="2A8B54CA" w14:textId="6C1ED7F5"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Trụ sở chính dự kiến đặt tại </w:t>
      </w:r>
      <w:r w:rsidRPr="0022596E">
        <w:rPr>
          <w:rFonts w:asciiTheme="majorHAnsi" w:eastAsiaTheme="majorEastAsia" w:hAnsiTheme="majorHAnsi" w:cstheme="majorHAnsi"/>
          <w:sz w:val="28"/>
          <w:szCs w:val="28"/>
        </w:rPr>
        <w:t>39 Hai Bà Trưng, thành phố Quảng Ngãi</w:t>
      </w:r>
      <w:r w:rsidR="00F73A42" w:rsidRPr="00A80DDD">
        <w:rPr>
          <w:rStyle w:val="BodyTextChar"/>
          <w:rFonts w:asciiTheme="majorHAnsi" w:eastAsiaTheme="majorEastAsia" w:hAnsiTheme="majorHAnsi" w:cstheme="majorHAnsi"/>
          <w:sz w:val="28"/>
          <w:szCs w:val="28"/>
        </w:rPr>
        <w:t>.</w:t>
      </w:r>
    </w:p>
    <w:p w14:paraId="6F5D3FB2" w14:textId="6FE20D87" w:rsidR="000F38D3"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(7) </w:t>
      </w:r>
      <w:r w:rsidR="00FF5D10"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Sở Giáo dục và Đào tạo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Sở Giáo dục và Đào tạo tỉnh Kon Tum</w:t>
      </w:r>
      <w:r w:rsidR="000F38D3" w:rsidRPr="00A80DDD">
        <w:rPr>
          <w:rStyle w:val="BodyTextChar"/>
          <w:rFonts w:asciiTheme="majorHAnsi" w:eastAsiaTheme="majorEastAsia" w:hAnsiTheme="majorHAnsi" w:cstheme="majorHAnsi"/>
          <w:sz w:val="28"/>
          <w:szCs w:val="28"/>
        </w:rPr>
        <w:t xml:space="preserve"> </w:t>
      </w:r>
    </w:p>
    <w:p w14:paraId="4BE02BA3" w14:textId="3F33A223"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Sở Giáo dục và Đào tạo tỉnh Quảng Ngãi.</w:t>
      </w:r>
    </w:p>
    <w:p w14:paraId="71F6DB30" w14:textId="7777777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Trụ sở chính dự kiến đặt tại </w:t>
      </w:r>
      <w:r w:rsidRPr="00A80DDD">
        <w:rPr>
          <w:rFonts w:asciiTheme="majorHAnsi" w:eastAsiaTheme="majorEastAsia" w:hAnsiTheme="majorHAnsi" w:cstheme="majorHAnsi"/>
          <w:sz w:val="28"/>
          <w:szCs w:val="28"/>
        </w:rPr>
        <w:t>58</w:t>
      </w:r>
      <w:r w:rsidRPr="0022596E">
        <w:rPr>
          <w:rFonts w:asciiTheme="majorHAnsi" w:eastAsiaTheme="majorEastAsia" w:hAnsiTheme="majorHAnsi" w:cstheme="majorHAnsi"/>
          <w:sz w:val="28"/>
          <w:szCs w:val="28"/>
        </w:rPr>
        <w:t xml:space="preserve"> </w:t>
      </w:r>
      <w:r w:rsidRPr="00A80DDD">
        <w:rPr>
          <w:rFonts w:asciiTheme="majorHAnsi" w:eastAsiaTheme="majorEastAsia" w:hAnsiTheme="majorHAnsi" w:cstheme="majorHAnsi"/>
          <w:sz w:val="28"/>
          <w:szCs w:val="28"/>
        </w:rPr>
        <w:t>Hùng Vương</w:t>
      </w:r>
      <w:r w:rsidRPr="0022596E">
        <w:rPr>
          <w:rFonts w:asciiTheme="majorHAnsi" w:eastAsiaTheme="majorEastAsia" w:hAnsiTheme="majorHAnsi" w:cstheme="majorHAnsi"/>
          <w:sz w:val="28"/>
          <w:szCs w:val="28"/>
        </w:rPr>
        <w:t>, thành phố Quảng Ngãi</w:t>
      </w:r>
      <w:r w:rsidRPr="00A80DDD">
        <w:rPr>
          <w:rStyle w:val="BodyTextChar"/>
          <w:rFonts w:asciiTheme="majorHAnsi" w:eastAsiaTheme="majorEastAsia" w:hAnsiTheme="majorHAnsi" w:cstheme="majorHAnsi"/>
          <w:sz w:val="28"/>
          <w:szCs w:val="28"/>
        </w:rPr>
        <w:t>.</w:t>
      </w:r>
    </w:p>
    <w:p w14:paraId="7B8E2225" w14:textId="64F5C1B6" w:rsidR="006E1644" w:rsidRPr="00A80DDD" w:rsidRDefault="006E1644"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Đồng thời, dự kiến tiếp nhận Trung tâm giáo dục nghề nghiệp - Giáo dục thường xuyên thuộc UBND cấp huyện hiện nay để quản lý và tổ chức thực hiện theo chỉ đạo của Ban Chỉ đạo sắp xếp </w:t>
      </w:r>
      <w:r w:rsidR="00834EA0" w:rsidRPr="0022596E">
        <w:rPr>
          <w:rFonts w:asciiTheme="majorHAnsi" w:hAnsiTheme="majorHAnsi" w:cstheme="majorHAnsi"/>
          <w:sz w:val="28"/>
          <w:szCs w:val="28"/>
          <w:lang w:val="es-MX"/>
        </w:rPr>
        <w:t>đ</w:t>
      </w:r>
      <w:r w:rsidR="00834EA0" w:rsidRPr="00A80DDD">
        <w:rPr>
          <w:rFonts w:asciiTheme="majorHAnsi" w:hAnsiTheme="majorHAnsi" w:cstheme="majorHAnsi"/>
          <w:sz w:val="28"/>
          <w:szCs w:val="28"/>
        </w:rPr>
        <w:t xml:space="preserve">ơn vị hành chính </w:t>
      </w:r>
      <w:r w:rsidRPr="00A80DDD">
        <w:rPr>
          <w:rStyle w:val="BodyTextChar"/>
          <w:rFonts w:asciiTheme="majorHAnsi" w:eastAsiaTheme="majorEastAsia" w:hAnsiTheme="majorHAnsi" w:cstheme="majorHAnsi"/>
          <w:sz w:val="28"/>
          <w:szCs w:val="28"/>
        </w:rPr>
        <w:t xml:space="preserve">các cấp và xây dựng mô hình tổ chức CQĐP 02 cấp tại Văn bản số 03/CV-BCĐ ngày 15/4/2025 về định hướng một số nhiệm vụ sắp xếp </w:t>
      </w:r>
      <w:r w:rsidR="00834EA0" w:rsidRPr="0022596E">
        <w:rPr>
          <w:rFonts w:asciiTheme="majorHAnsi" w:hAnsiTheme="majorHAnsi" w:cstheme="majorHAnsi"/>
          <w:sz w:val="28"/>
          <w:szCs w:val="28"/>
          <w:lang w:val="es-MX"/>
        </w:rPr>
        <w:t>đ</w:t>
      </w:r>
      <w:r w:rsidR="00834EA0" w:rsidRPr="00A80DDD">
        <w:rPr>
          <w:rFonts w:asciiTheme="majorHAnsi" w:hAnsiTheme="majorHAnsi" w:cstheme="majorHAnsi"/>
          <w:sz w:val="28"/>
          <w:szCs w:val="28"/>
        </w:rPr>
        <w:t xml:space="preserve">ơn vị hành chính </w:t>
      </w:r>
      <w:r w:rsidRPr="00A80DDD">
        <w:rPr>
          <w:rStyle w:val="BodyTextChar"/>
          <w:rFonts w:asciiTheme="majorHAnsi" w:eastAsiaTheme="majorEastAsia" w:hAnsiTheme="majorHAnsi" w:cstheme="majorHAnsi"/>
          <w:sz w:val="28"/>
          <w:szCs w:val="28"/>
        </w:rPr>
        <w:t xml:space="preserve">và tổ chức CQĐP 02 cấp; về tổ chức bộ máy, cán bộ công chức, viên chức khi thực hiện việc sắp xếp. </w:t>
      </w:r>
    </w:p>
    <w:p w14:paraId="16C0D829" w14:textId="77777777" w:rsidR="006E1644" w:rsidRPr="00A80DDD" w:rsidRDefault="006E1644"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Sau khi UBND cấp xã mới đi vào hoạt động, kết thúc hoạt động của UBND huyện và trong thời gian chờ cấp tỉnh mới chính thức đi vào hoạt động, giao Sở Giáo dục và Đào tạo 02 tỉnh tiếp nhận nguyên trạng nhiệm vụ của Trung tâm giáo dục nghề nghiệp - Giáo dục thường xuyên để tiếp tục thực hiện tránh khoảng trống trong thực thi nhiệm vụ.</w:t>
      </w:r>
    </w:p>
    <w:p w14:paraId="5B0E1C57" w14:textId="643614F6"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(8) </w:t>
      </w:r>
      <w:r w:rsidR="00FF5D10"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Sở Y tế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Sở Y tế tỉnh Kon Tum</w:t>
      </w:r>
    </w:p>
    <w:p w14:paraId="47622F83" w14:textId="05162FC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Sở Y tế tỉnh Quảng Ngãi.</w:t>
      </w:r>
    </w:p>
    <w:p w14:paraId="1CC5A2BD" w14:textId="7777777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Trụ sở chính dự kiến đặt tại </w:t>
      </w:r>
      <w:r w:rsidRPr="00A80DDD">
        <w:rPr>
          <w:rFonts w:asciiTheme="majorHAnsi" w:eastAsiaTheme="majorEastAsia" w:hAnsiTheme="majorHAnsi" w:cstheme="majorHAnsi"/>
          <w:sz w:val="28"/>
          <w:szCs w:val="28"/>
        </w:rPr>
        <w:t>19</w:t>
      </w:r>
      <w:r w:rsidRPr="0022596E">
        <w:rPr>
          <w:rFonts w:asciiTheme="majorHAnsi" w:eastAsiaTheme="majorEastAsia" w:hAnsiTheme="majorHAnsi" w:cstheme="majorHAnsi"/>
          <w:sz w:val="28"/>
          <w:szCs w:val="28"/>
        </w:rPr>
        <w:t xml:space="preserve"> </w:t>
      </w:r>
      <w:r w:rsidRPr="00A80DDD">
        <w:rPr>
          <w:rFonts w:asciiTheme="majorHAnsi" w:eastAsiaTheme="majorEastAsia" w:hAnsiTheme="majorHAnsi" w:cstheme="majorHAnsi"/>
          <w:sz w:val="28"/>
          <w:szCs w:val="28"/>
        </w:rPr>
        <w:t>Nguyễn Chánh</w:t>
      </w:r>
      <w:r w:rsidRPr="0022596E">
        <w:rPr>
          <w:rFonts w:asciiTheme="majorHAnsi" w:eastAsiaTheme="majorEastAsia" w:hAnsiTheme="majorHAnsi" w:cstheme="majorHAnsi"/>
          <w:sz w:val="28"/>
          <w:szCs w:val="28"/>
        </w:rPr>
        <w:t>, thành phố Quảng Ngãi</w:t>
      </w:r>
      <w:r w:rsidRPr="00A80DDD">
        <w:rPr>
          <w:rStyle w:val="BodyTextChar"/>
          <w:rFonts w:asciiTheme="majorHAnsi" w:eastAsiaTheme="majorEastAsia" w:hAnsiTheme="majorHAnsi" w:cstheme="majorHAnsi"/>
          <w:sz w:val="28"/>
          <w:szCs w:val="28"/>
        </w:rPr>
        <w:t>.</w:t>
      </w:r>
    </w:p>
    <w:p w14:paraId="0D025AC1" w14:textId="19362D91" w:rsidR="006E1644" w:rsidRPr="00A80DDD" w:rsidRDefault="006E1644"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Đồng thời, dự kiến tiếp nhận nguyên trạng các trung tâm y tế hiện do UBND cấp huyện của tỉnh Kon Tum quản lý về Sở Y tế quản lý theo chỉ đạo của Ban Chỉ đạo sắp xếp </w:t>
      </w:r>
      <w:r w:rsidR="00834EA0" w:rsidRPr="0022596E">
        <w:rPr>
          <w:rFonts w:asciiTheme="majorHAnsi" w:hAnsiTheme="majorHAnsi" w:cstheme="majorHAnsi"/>
          <w:sz w:val="28"/>
          <w:szCs w:val="28"/>
          <w:lang w:val="es-MX"/>
        </w:rPr>
        <w:t>đ</w:t>
      </w:r>
      <w:r w:rsidR="00834EA0" w:rsidRPr="00A80DDD">
        <w:rPr>
          <w:rFonts w:asciiTheme="majorHAnsi" w:hAnsiTheme="majorHAnsi" w:cstheme="majorHAnsi"/>
          <w:sz w:val="28"/>
          <w:szCs w:val="28"/>
        </w:rPr>
        <w:t xml:space="preserve">ơn vị hành chính </w:t>
      </w:r>
      <w:r w:rsidRPr="00A80DDD">
        <w:rPr>
          <w:rStyle w:val="BodyTextChar"/>
          <w:rFonts w:asciiTheme="majorHAnsi" w:eastAsiaTheme="majorEastAsia" w:hAnsiTheme="majorHAnsi" w:cstheme="majorHAnsi"/>
          <w:sz w:val="28"/>
          <w:szCs w:val="28"/>
        </w:rPr>
        <w:t xml:space="preserve">các cấp và xây dựng mô hình tổ chức CQĐP 02 cấp tại Văn bản số 03/CV-BCĐ ngày 15/4/2025 về định hướng một số nhiệm vụ sắp xếp </w:t>
      </w:r>
      <w:r w:rsidR="00834EA0" w:rsidRPr="0022596E">
        <w:rPr>
          <w:rFonts w:asciiTheme="majorHAnsi" w:hAnsiTheme="majorHAnsi" w:cstheme="majorHAnsi"/>
          <w:sz w:val="28"/>
          <w:szCs w:val="28"/>
          <w:lang w:val="es-MX"/>
        </w:rPr>
        <w:t>đ</w:t>
      </w:r>
      <w:r w:rsidR="00834EA0" w:rsidRPr="00A80DDD">
        <w:rPr>
          <w:rFonts w:asciiTheme="majorHAnsi" w:hAnsiTheme="majorHAnsi" w:cstheme="majorHAnsi"/>
          <w:sz w:val="28"/>
          <w:szCs w:val="28"/>
        </w:rPr>
        <w:t xml:space="preserve">ơn vị hành chính </w:t>
      </w:r>
      <w:r w:rsidRPr="00A80DDD">
        <w:rPr>
          <w:rStyle w:val="BodyTextChar"/>
          <w:rFonts w:asciiTheme="majorHAnsi" w:eastAsiaTheme="majorEastAsia" w:hAnsiTheme="majorHAnsi" w:cstheme="majorHAnsi"/>
          <w:sz w:val="28"/>
          <w:szCs w:val="28"/>
        </w:rPr>
        <w:t>và tổ chức CQĐP 02 cấp; về tổ chức bộ máy, cán bộ công chức, viên chức khi thực hiện việc sắp xếp.</w:t>
      </w:r>
    </w:p>
    <w:p w14:paraId="2E604CDF" w14:textId="62DD71B9" w:rsidR="006E1644" w:rsidRPr="00A80DDD" w:rsidRDefault="006E1644"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Sau khi UBND cấp xã mới đi vào hoạt động, kết thúc hoạt động của UBND cấp huyện và trong thời gian chờ cấp tỉnh mới chính thức đi vào hoạt </w:t>
      </w:r>
      <w:r w:rsidRPr="00A80DDD">
        <w:rPr>
          <w:rStyle w:val="BodyTextChar"/>
          <w:rFonts w:asciiTheme="majorHAnsi" w:eastAsiaTheme="majorEastAsia" w:hAnsiTheme="majorHAnsi" w:cstheme="majorHAnsi"/>
          <w:sz w:val="28"/>
          <w:szCs w:val="28"/>
        </w:rPr>
        <w:lastRenderedPageBreak/>
        <w:t>động, giao Sở Y tế tỉnh Kon Tum tiếp nhận nguyên trạng nhiệm vụ của các trung tâm y tế để tiếp tục thực hiện tránh khoảng trống trong thực thi nhiệm vụ.</w:t>
      </w:r>
    </w:p>
    <w:p w14:paraId="47C1DAB3" w14:textId="44835684"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(9) </w:t>
      </w:r>
      <w:r w:rsidR="00FF5D10"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Sở Tư pháp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Sở Tư pháp tỉnh Kon Tum</w:t>
      </w:r>
    </w:p>
    <w:p w14:paraId="72EFD593" w14:textId="3283CB2C"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Sở Tư pháp tỉnh Quảng Ngãi.</w:t>
      </w:r>
    </w:p>
    <w:p w14:paraId="75E14C5B" w14:textId="7777777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pacing w:val="-4"/>
          <w:sz w:val="28"/>
          <w:szCs w:val="28"/>
        </w:rPr>
      </w:pPr>
      <w:r w:rsidRPr="00A80DDD">
        <w:rPr>
          <w:rStyle w:val="BodyTextChar"/>
          <w:rFonts w:asciiTheme="majorHAnsi" w:eastAsiaTheme="majorEastAsia" w:hAnsiTheme="majorHAnsi" w:cstheme="majorHAnsi"/>
          <w:spacing w:val="-4"/>
          <w:sz w:val="28"/>
          <w:szCs w:val="28"/>
        </w:rPr>
        <w:t xml:space="preserve">- Trụ sở chính dự kiến đặt tại </w:t>
      </w:r>
      <w:r w:rsidRPr="00A80DDD">
        <w:rPr>
          <w:rFonts w:asciiTheme="majorHAnsi" w:eastAsiaTheme="majorEastAsia" w:hAnsiTheme="majorHAnsi" w:cstheme="majorHAnsi"/>
          <w:spacing w:val="-4"/>
          <w:sz w:val="28"/>
          <w:szCs w:val="28"/>
        </w:rPr>
        <w:t>108 Phan Đình Phùng, thành phố Quảng Ngãi</w:t>
      </w:r>
      <w:r w:rsidRPr="00A80DDD">
        <w:rPr>
          <w:rStyle w:val="BodyTextChar"/>
          <w:rFonts w:asciiTheme="majorHAnsi" w:eastAsiaTheme="majorEastAsia" w:hAnsiTheme="majorHAnsi" w:cstheme="majorHAnsi"/>
          <w:spacing w:val="-4"/>
          <w:sz w:val="28"/>
          <w:szCs w:val="28"/>
        </w:rPr>
        <w:t>.</w:t>
      </w:r>
    </w:p>
    <w:p w14:paraId="3A3BF5D6" w14:textId="4092943D"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(10) </w:t>
      </w:r>
      <w:r w:rsidR="00FF5D10"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Sở Văn hoá, Thể thao và Du lịch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Sở Văn hoá, Thể thao và Du lịch tỉnh Kon Tum</w:t>
      </w:r>
    </w:p>
    <w:p w14:paraId="2952F294" w14:textId="5A70C008"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Sở Văn hoá, Thể thao và Du lịch tỉnh Quảng Ngãi.</w:t>
      </w:r>
    </w:p>
    <w:p w14:paraId="6E30D774" w14:textId="7777777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Trụ sở chính dự kiến đặt tại </w:t>
      </w:r>
      <w:r w:rsidRPr="00A80DDD">
        <w:rPr>
          <w:rFonts w:asciiTheme="majorHAnsi" w:eastAsiaTheme="majorEastAsia" w:hAnsiTheme="majorHAnsi" w:cstheme="majorHAnsi"/>
          <w:sz w:val="28"/>
          <w:szCs w:val="28"/>
        </w:rPr>
        <w:t>105</w:t>
      </w:r>
      <w:r w:rsidRPr="0022596E">
        <w:rPr>
          <w:rFonts w:asciiTheme="majorHAnsi" w:eastAsiaTheme="majorEastAsia" w:hAnsiTheme="majorHAnsi" w:cstheme="majorHAnsi"/>
          <w:sz w:val="28"/>
          <w:szCs w:val="28"/>
        </w:rPr>
        <w:t xml:space="preserve"> </w:t>
      </w:r>
      <w:r w:rsidRPr="00A80DDD">
        <w:rPr>
          <w:rFonts w:asciiTheme="majorHAnsi" w:eastAsiaTheme="majorEastAsia" w:hAnsiTheme="majorHAnsi" w:cstheme="majorHAnsi"/>
          <w:sz w:val="28"/>
          <w:szCs w:val="28"/>
        </w:rPr>
        <w:t>Hùng Vương</w:t>
      </w:r>
      <w:r w:rsidRPr="0022596E">
        <w:rPr>
          <w:rFonts w:asciiTheme="majorHAnsi" w:eastAsiaTheme="majorEastAsia" w:hAnsiTheme="majorHAnsi" w:cstheme="majorHAnsi"/>
          <w:sz w:val="28"/>
          <w:szCs w:val="28"/>
        </w:rPr>
        <w:t>, thành phố Quảng Ngãi</w:t>
      </w:r>
      <w:r w:rsidRPr="00A80DDD">
        <w:rPr>
          <w:rStyle w:val="BodyTextChar"/>
          <w:rFonts w:asciiTheme="majorHAnsi" w:eastAsiaTheme="majorEastAsia" w:hAnsiTheme="majorHAnsi" w:cstheme="majorHAnsi"/>
          <w:sz w:val="28"/>
          <w:szCs w:val="28"/>
        </w:rPr>
        <w:t>.</w:t>
      </w:r>
    </w:p>
    <w:p w14:paraId="219D94BC" w14:textId="58226BAC"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(11) </w:t>
      </w:r>
      <w:r w:rsidR="00FF5D10"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Sở Công Thương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Sở Công Thương tỉnh Kon Tum</w:t>
      </w:r>
    </w:p>
    <w:p w14:paraId="355FB95A" w14:textId="32CF6C0B"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Sở Công Thương tỉnh Quảng Ngãi.</w:t>
      </w:r>
    </w:p>
    <w:p w14:paraId="34568F5B" w14:textId="7777777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pacing w:val="-8"/>
          <w:sz w:val="28"/>
          <w:szCs w:val="28"/>
        </w:rPr>
      </w:pPr>
      <w:r w:rsidRPr="00A80DDD">
        <w:rPr>
          <w:rStyle w:val="BodyTextChar"/>
          <w:rFonts w:asciiTheme="majorHAnsi" w:eastAsiaTheme="majorEastAsia" w:hAnsiTheme="majorHAnsi" w:cstheme="majorHAnsi"/>
          <w:spacing w:val="-8"/>
          <w:sz w:val="28"/>
          <w:szCs w:val="28"/>
        </w:rPr>
        <w:t xml:space="preserve">- Trụ sở chính dự kiến đặt tại </w:t>
      </w:r>
      <w:r w:rsidRPr="00A80DDD">
        <w:rPr>
          <w:rFonts w:asciiTheme="majorHAnsi" w:eastAsiaTheme="majorEastAsia" w:hAnsiTheme="majorHAnsi" w:cstheme="majorHAnsi"/>
          <w:spacing w:val="-8"/>
          <w:sz w:val="28"/>
          <w:szCs w:val="28"/>
        </w:rPr>
        <w:t>58-60 Phạm Văn Đồng, thành phố Quảng Ngãi</w:t>
      </w:r>
      <w:r w:rsidRPr="00A80DDD">
        <w:rPr>
          <w:rStyle w:val="BodyTextChar"/>
          <w:rFonts w:asciiTheme="majorHAnsi" w:eastAsiaTheme="majorEastAsia" w:hAnsiTheme="majorHAnsi" w:cstheme="majorHAnsi"/>
          <w:spacing w:val="-8"/>
          <w:sz w:val="28"/>
          <w:szCs w:val="28"/>
        </w:rPr>
        <w:t>.</w:t>
      </w:r>
    </w:p>
    <w:p w14:paraId="0EFFF79F" w14:textId="22356EFA"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(12) </w:t>
      </w:r>
      <w:r w:rsidR="00FF5D10"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Sở Dân tộc và Tôn giáo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Sở Dân tộc và Tôn giáo tỉnh Kon Tum</w:t>
      </w:r>
    </w:p>
    <w:p w14:paraId="0CCB405E" w14:textId="3B2919CC"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Sở Dân tộc và Tôn giáo tỉnh Quảng Ngãi.</w:t>
      </w:r>
    </w:p>
    <w:p w14:paraId="6C711310" w14:textId="77777777"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Trụ sở chính dự kiến đặt tại </w:t>
      </w:r>
      <w:r w:rsidRPr="00A80DDD">
        <w:rPr>
          <w:rFonts w:asciiTheme="majorHAnsi" w:eastAsiaTheme="majorEastAsia" w:hAnsiTheme="majorHAnsi" w:cstheme="majorHAnsi"/>
          <w:sz w:val="28"/>
          <w:szCs w:val="28"/>
        </w:rPr>
        <w:t>64</w:t>
      </w:r>
      <w:r w:rsidRPr="0022596E">
        <w:rPr>
          <w:rFonts w:asciiTheme="majorHAnsi" w:eastAsiaTheme="majorEastAsia" w:hAnsiTheme="majorHAnsi" w:cstheme="majorHAnsi"/>
          <w:sz w:val="28"/>
          <w:szCs w:val="28"/>
        </w:rPr>
        <w:t xml:space="preserve"> </w:t>
      </w:r>
      <w:r w:rsidRPr="00A80DDD">
        <w:rPr>
          <w:rFonts w:asciiTheme="majorHAnsi" w:eastAsiaTheme="majorEastAsia" w:hAnsiTheme="majorHAnsi" w:cstheme="majorHAnsi"/>
          <w:sz w:val="28"/>
          <w:szCs w:val="28"/>
        </w:rPr>
        <w:t>Phạm Văn Đồng</w:t>
      </w:r>
      <w:r w:rsidRPr="0022596E">
        <w:rPr>
          <w:rFonts w:asciiTheme="majorHAnsi" w:eastAsiaTheme="majorEastAsia" w:hAnsiTheme="majorHAnsi" w:cstheme="majorHAnsi"/>
          <w:sz w:val="28"/>
          <w:szCs w:val="28"/>
        </w:rPr>
        <w:t>, thành phố Quảng Ngãi</w:t>
      </w:r>
      <w:r w:rsidRPr="00A80DDD">
        <w:rPr>
          <w:rStyle w:val="BodyTextChar"/>
          <w:rFonts w:asciiTheme="majorHAnsi" w:eastAsiaTheme="majorEastAsia" w:hAnsiTheme="majorHAnsi" w:cstheme="majorHAnsi"/>
          <w:sz w:val="28"/>
          <w:szCs w:val="28"/>
        </w:rPr>
        <w:t>.</w:t>
      </w:r>
    </w:p>
    <w:p w14:paraId="5256E546" w14:textId="5AA4C6C5"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(13) </w:t>
      </w:r>
      <w:r w:rsidR="00FF5D10"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hập nguyên trạng Thanh tra tỉnh Quảng Ngãi </w:t>
      </w:r>
      <w:r w:rsidR="00C71F54" w:rsidRPr="00A80DDD">
        <w:rPr>
          <w:rStyle w:val="BodyTextChar"/>
          <w:rFonts w:asciiTheme="majorHAnsi" w:eastAsiaTheme="majorEastAsia" w:hAnsiTheme="majorHAnsi" w:cstheme="majorHAnsi"/>
          <w:sz w:val="28"/>
          <w:szCs w:val="28"/>
        </w:rPr>
        <w:t xml:space="preserve">và </w:t>
      </w:r>
      <w:r w:rsidRPr="00A80DDD">
        <w:rPr>
          <w:rStyle w:val="BodyTextChar"/>
          <w:rFonts w:asciiTheme="majorHAnsi" w:eastAsiaTheme="majorEastAsia" w:hAnsiTheme="majorHAnsi" w:cstheme="majorHAnsi"/>
          <w:sz w:val="28"/>
          <w:szCs w:val="28"/>
        </w:rPr>
        <w:t>Thanh tra tỉnh tỉnh Kon Tum</w:t>
      </w:r>
    </w:p>
    <w:p w14:paraId="6AA68AD0" w14:textId="69BAB7C6"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Thanh tra tỉnh Quảng Ngãi.</w:t>
      </w:r>
    </w:p>
    <w:p w14:paraId="12284C58" w14:textId="724F6C43"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Trụ sở chính dự kiến đặt tại </w:t>
      </w:r>
      <w:r w:rsidR="00DB4000" w:rsidRPr="00A80DDD">
        <w:rPr>
          <w:rFonts w:asciiTheme="majorHAnsi" w:eastAsiaTheme="majorEastAsia" w:hAnsiTheme="majorHAnsi" w:cstheme="majorHAnsi"/>
          <w:sz w:val="28"/>
          <w:szCs w:val="28"/>
        </w:rPr>
        <w:t>68</w:t>
      </w:r>
      <w:r w:rsidRPr="0022596E">
        <w:rPr>
          <w:rFonts w:asciiTheme="majorHAnsi" w:eastAsiaTheme="majorEastAsia" w:hAnsiTheme="majorHAnsi" w:cstheme="majorHAnsi"/>
          <w:sz w:val="28"/>
          <w:szCs w:val="28"/>
        </w:rPr>
        <w:t xml:space="preserve"> </w:t>
      </w:r>
      <w:r w:rsidR="00DB4000" w:rsidRPr="00A80DDD">
        <w:rPr>
          <w:rFonts w:asciiTheme="majorHAnsi" w:eastAsiaTheme="majorEastAsia" w:hAnsiTheme="majorHAnsi" w:cstheme="majorHAnsi"/>
          <w:sz w:val="28"/>
          <w:szCs w:val="28"/>
        </w:rPr>
        <w:t>Phạm Văn Đồng</w:t>
      </w:r>
      <w:r w:rsidRPr="0022596E">
        <w:rPr>
          <w:rFonts w:asciiTheme="majorHAnsi" w:eastAsiaTheme="majorEastAsia" w:hAnsiTheme="majorHAnsi" w:cstheme="majorHAnsi"/>
          <w:sz w:val="28"/>
          <w:szCs w:val="28"/>
        </w:rPr>
        <w:t>, thành phố Quảng Ngãi</w:t>
      </w:r>
      <w:r w:rsidRPr="00A80DDD">
        <w:rPr>
          <w:rStyle w:val="BodyTextChar"/>
          <w:rFonts w:asciiTheme="majorHAnsi" w:eastAsiaTheme="majorEastAsia" w:hAnsiTheme="majorHAnsi" w:cstheme="majorHAnsi"/>
          <w:sz w:val="28"/>
          <w:szCs w:val="28"/>
        </w:rPr>
        <w:t>.</w:t>
      </w:r>
    </w:p>
    <w:p w14:paraId="567A1EFA" w14:textId="77777777" w:rsidR="00DB4000" w:rsidRPr="00A80DDD" w:rsidRDefault="00DB4000"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Đối với việc nhập nguyên trạng cơ quan thanh tra: Phê duyệt Đề án sắp xếp cơ quan Thanh tra tỉnh, Thanh tra cấp huyện và Thanh tra sở của 2 tỉnh trước khi sáp nhập tỉnh, đồng bộ với việc kết thúc hoạt động của đơn vị hành chính cấp huyện theo quy định tại Quyết định số 755/QĐ-TTg ngày 13/4/2025 của Thủ tướng Chính phủ về ban hành Kế hoạch thực hiện Kết luận của Bộ Chính trị, Ban Bí thư về Đề án sắp xếp hệ thống cơ quan thanh tra tỉnh, gọn, mạnh, hiệu năng, hiệu lực, hiệu quả.</w:t>
      </w:r>
    </w:p>
    <w:p w14:paraId="267A6B52" w14:textId="3608C74E" w:rsidR="0002035A" w:rsidRPr="00A80DDD" w:rsidRDefault="00C92DD4" w:rsidP="00C8680A">
      <w:pPr>
        <w:pStyle w:val="BodyText"/>
        <w:spacing w:before="120" w:after="120" w:line="240" w:lineRule="auto"/>
        <w:ind w:firstLine="720"/>
        <w:jc w:val="both"/>
        <w:rPr>
          <w:sz w:val="28"/>
          <w:szCs w:val="28"/>
        </w:rPr>
      </w:pPr>
      <w:r w:rsidRPr="00A80DDD">
        <w:rPr>
          <w:rStyle w:val="BodyTextChar"/>
          <w:rFonts w:asciiTheme="majorHAnsi" w:eastAsiaTheme="majorEastAsia" w:hAnsiTheme="majorHAnsi" w:cstheme="majorHAnsi"/>
          <w:sz w:val="28"/>
          <w:szCs w:val="28"/>
        </w:rPr>
        <w:t xml:space="preserve">(14) </w:t>
      </w:r>
      <w:r w:rsidR="00616E14" w:rsidRPr="00A80DDD">
        <w:rPr>
          <w:rStyle w:val="BodyTextChar"/>
          <w:rFonts w:asciiTheme="majorHAnsi" w:eastAsiaTheme="majorEastAsia" w:hAnsiTheme="majorHAnsi" w:cstheme="majorHAnsi"/>
          <w:sz w:val="28"/>
          <w:szCs w:val="28"/>
        </w:rPr>
        <w:t>Giữ nguyên Sở Ngoại vụ tỉnh Kon Tum</w:t>
      </w:r>
      <w:r w:rsidR="00050031" w:rsidRPr="00A80DDD">
        <w:rPr>
          <w:rStyle w:val="BodyTextChar"/>
          <w:rFonts w:asciiTheme="majorHAnsi" w:eastAsiaTheme="majorEastAsia" w:hAnsiTheme="majorHAnsi" w:cstheme="majorHAnsi"/>
          <w:sz w:val="28"/>
          <w:szCs w:val="28"/>
        </w:rPr>
        <w:t xml:space="preserve"> và tiếp nhận</w:t>
      </w:r>
      <w:r w:rsidR="00616E14" w:rsidRPr="00A80DDD">
        <w:rPr>
          <w:rStyle w:val="BodyTextChar"/>
          <w:rFonts w:asciiTheme="majorHAnsi" w:eastAsiaTheme="majorEastAsia" w:hAnsiTheme="majorHAnsi" w:cstheme="majorHAnsi"/>
          <w:sz w:val="28"/>
          <w:szCs w:val="28"/>
        </w:rPr>
        <w:t xml:space="preserve"> </w:t>
      </w:r>
      <w:r w:rsidR="00050031" w:rsidRPr="00A80DDD">
        <w:rPr>
          <w:rStyle w:val="BodyTextChar"/>
          <w:rFonts w:asciiTheme="majorHAnsi" w:eastAsiaTheme="majorEastAsia" w:hAnsiTheme="majorHAnsi" w:cstheme="majorHAnsi"/>
          <w:sz w:val="28"/>
          <w:szCs w:val="28"/>
        </w:rPr>
        <w:t>nguyên trạng</w:t>
      </w:r>
      <w:r w:rsidR="00616E14" w:rsidRPr="00A80DDD">
        <w:rPr>
          <w:rStyle w:val="BodyTextChar"/>
          <w:rFonts w:asciiTheme="majorHAnsi" w:eastAsiaTheme="majorEastAsia" w:hAnsiTheme="majorHAnsi" w:cstheme="majorHAnsi"/>
          <w:sz w:val="28"/>
          <w:szCs w:val="28"/>
        </w:rPr>
        <w:t xml:space="preserve"> </w:t>
      </w:r>
      <w:r w:rsidR="00050031" w:rsidRPr="00A80DDD">
        <w:rPr>
          <w:rStyle w:val="BodyTextChar"/>
          <w:rFonts w:asciiTheme="majorHAnsi" w:eastAsiaTheme="majorEastAsia" w:hAnsiTheme="majorHAnsi" w:cstheme="majorHAnsi"/>
          <w:sz w:val="28"/>
          <w:szCs w:val="28"/>
        </w:rPr>
        <w:t>P</w:t>
      </w:r>
      <w:r w:rsidR="00616E14" w:rsidRPr="00A80DDD">
        <w:rPr>
          <w:rStyle w:val="BodyTextChar"/>
          <w:rFonts w:asciiTheme="majorHAnsi" w:eastAsiaTheme="majorEastAsia" w:hAnsiTheme="majorHAnsi" w:cstheme="majorHAnsi"/>
          <w:sz w:val="28"/>
          <w:szCs w:val="28"/>
        </w:rPr>
        <w:t>hòng Ngoại vụ thuộc Văn phòng UBND tỉnh Quảng Ngãi vào Sở Ngoại vụ tỉnh Kon Tum</w:t>
      </w:r>
      <w:r w:rsidR="0002035A" w:rsidRPr="00A80DDD">
        <w:rPr>
          <w:rStyle w:val="BodyTextChar"/>
          <w:rFonts w:asciiTheme="majorHAnsi" w:eastAsiaTheme="majorEastAsia" w:hAnsiTheme="majorHAnsi" w:cstheme="majorHAnsi"/>
          <w:sz w:val="28"/>
          <w:szCs w:val="28"/>
        </w:rPr>
        <w:t xml:space="preserve"> (</w:t>
      </w:r>
      <w:r w:rsidR="00DA4048" w:rsidRPr="00A80DDD">
        <w:rPr>
          <w:rStyle w:val="BodyTextChar"/>
          <w:rFonts w:asciiTheme="majorHAnsi" w:eastAsiaTheme="majorEastAsia" w:hAnsiTheme="majorHAnsi" w:cstheme="majorHAnsi"/>
          <w:i/>
          <w:iCs/>
          <w:sz w:val="28"/>
          <w:szCs w:val="28"/>
        </w:rPr>
        <w:t xml:space="preserve">sau sắp xếp, </w:t>
      </w:r>
      <w:r w:rsidR="0002035A" w:rsidRPr="00A80DDD">
        <w:rPr>
          <w:rFonts w:asciiTheme="majorHAnsi" w:hAnsiTheme="majorHAnsi" w:cstheme="majorHAnsi"/>
          <w:i/>
          <w:iCs/>
          <w:sz w:val="28"/>
          <w:szCs w:val="28"/>
        </w:rPr>
        <w:t>Sở Ngoại vụ đáp ứng tiêu chí thành lập theo quy định tại khoản 1 Điều 9 Nghị định số 45/2025/NĐ-CP ngày ngày 28/02/2025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r w:rsidR="0002035A" w:rsidRPr="00A80DDD">
        <w:rPr>
          <w:rFonts w:asciiTheme="majorHAnsi" w:hAnsiTheme="majorHAnsi" w:cstheme="majorHAnsi"/>
          <w:sz w:val="28"/>
          <w:szCs w:val="28"/>
        </w:rPr>
        <w:t>)</w:t>
      </w:r>
      <w:r w:rsidR="00A80DDD" w:rsidRPr="00A80DDD">
        <w:rPr>
          <w:rFonts w:asciiTheme="majorHAnsi" w:hAnsiTheme="majorHAnsi" w:cstheme="majorHAnsi"/>
          <w:sz w:val="28"/>
          <w:szCs w:val="28"/>
        </w:rPr>
        <w:t>.</w:t>
      </w:r>
    </w:p>
    <w:p w14:paraId="4DE26508" w14:textId="457C45A4"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Sở Ngoại vụ tỉnh Quảng Ngãi.</w:t>
      </w:r>
    </w:p>
    <w:p w14:paraId="014AB296" w14:textId="1C20D3B0"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Trụ sở chính dự kiến đặt tại </w:t>
      </w:r>
      <w:r w:rsidRPr="0022596E">
        <w:rPr>
          <w:rFonts w:asciiTheme="majorHAnsi" w:eastAsiaTheme="majorEastAsia" w:hAnsiTheme="majorHAnsi" w:cstheme="majorHAnsi"/>
          <w:sz w:val="28"/>
          <w:szCs w:val="28"/>
        </w:rPr>
        <w:t>thành phố Quảng Ngãi</w:t>
      </w:r>
      <w:r w:rsidRPr="00A80DDD">
        <w:rPr>
          <w:rStyle w:val="BodyTextChar"/>
          <w:rFonts w:asciiTheme="majorHAnsi" w:eastAsiaTheme="majorEastAsia" w:hAnsiTheme="majorHAnsi" w:cstheme="majorHAnsi"/>
          <w:sz w:val="28"/>
          <w:szCs w:val="28"/>
        </w:rPr>
        <w:t>.</w:t>
      </w:r>
    </w:p>
    <w:p w14:paraId="58EED4C0" w14:textId="633050AE" w:rsidR="003D5B65" w:rsidRPr="00A80DDD" w:rsidRDefault="00F73A42" w:rsidP="00C8680A">
      <w:pPr>
        <w:pStyle w:val="BodyText"/>
        <w:spacing w:before="120" w:after="120" w:line="240" w:lineRule="auto"/>
        <w:ind w:firstLine="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lastRenderedPageBreak/>
        <w:tab/>
        <w:t>(15</w:t>
      </w:r>
      <w:r w:rsidR="003D5B65" w:rsidRPr="00A80DDD">
        <w:rPr>
          <w:rStyle w:val="BodyTextChar"/>
          <w:rFonts w:asciiTheme="majorHAnsi" w:eastAsiaTheme="majorEastAsia" w:hAnsiTheme="majorHAnsi" w:cstheme="majorHAnsi"/>
          <w:sz w:val="28"/>
          <w:szCs w:val="28"/>
        </w:rPr>
        <w:t xml:space="preserve">) </w:t>
      </w:r>
      <w:r w:rsidR="00313152" w:rsidRPr="00A80DDD">
        <w:rPr>
          <w:rStyle w:val="BodyTextChar"/>
          <w:rFonts w:asciiTheme="majorHAnsi" w:eastAsiaTheme="majorEastAsia" w:hAnsiTheme="majorHAnsi" w:cstheme="majorHAnsi"/>
          <w:sz w:val="28"/>
          <w:szCs w:val="28"/>
        </w:rPr>
        <w:t>N</w:t>
      </w:r>
      <w:r w:rsidR="003D5B65" w:rsidRPr="00A80DDD">
        <w:rPr>
          <w:rStyle w:val="BodyTextChar"/>
          <w:rFonts w:asciiTheme="majorHAnsi" w:eastAsiaTheme="majorEastAsia" w:hAnsiTheme="majorHAnsi" w:cstheme="majorHAnsi"/>
          <w:sz w:val="28"/>
          <w:szCs w:val="28"/>
        </w:rPr>
        <w:t xml:space="preserve">hập nguyên trạng Ban Quản lý Khu Kinh tế Dung Quất và các Khu Công nghiệp Quảng Ngãi </w:t>
      </w:r>
      <w:r w:rsidR="00C71F54" w:rsidRPr="00A80DDD">
        <w:rPr>
          <w:rStyle w:val="BodyTextChar"/>
          <w:rFonts w:asciiTheme="majorHAnsi" w:eastAsiaTheme="majorEastAsia" w:hAnsiTheme="majorHAnsi" w:cstheme="majorHAnsi"/>
          <w:sz w:val="28"/>
          <w:szCs w:val="28"/>
        </w:rPr>
        <w:t xml:space="preserve">và </w:t>
      </w:r>
      <w:r w:rsidR="003D5B65" w:rsidRPr="00A80DDD">
        <w:rPr>
          <w:rStyle w:val="BodyTextChar"/>
          <w:rFonts w:asciiTheme="majorHAnsi" w:eastAsiaTheme="majorEastAsia" w:hAnsiTheme="majorHAnsi" w:cstheme="majorHAnsi"/>
          <w:sz w:val="28"/>
          <w:szCs w:val="28"/>
        </w:rPr>
        <w:t>Ban Quản lý Khu Kinh tế tỉnh Kon Tum</w:t>
      </w:r>
    </w:p>
    <w:p w14:paraId="5D64BFE9" w14:textId="4F9402AB"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Ban Quản lý Khu Kinh tế Dung Quất và các Khu Công nghiệp Quảng Ngãi.</w:t>
      </w:r>
    </w:p>
    <w:p w14:paraId="7D2338A4" w14:textId="4E20004F" w:rsidR="003D5B65" w:rsidRPr="00A80DDD" w:rsidRDefault="003D5B65"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Trụ sở chính dự kiến đặt tại </w:t>
      </w:r>
      <w:r w:rsidRPr="0022596E">
        <w:rPr>
          <w:rFonts w:asciiTheme="majorHAnsi" w:eastAsiaTheme="majorEastAsia" w:hAnsiTheme="majorHAnsi" w:cstheme="majorHAnsi"/>
          <w:sz w:val="28"/>
          <w:szCs w:val="28"/>
        </w:rPr>
        <w:t xml:space="preserve">Khu đô thị mới Vạn Tường - Huyện Bình Sơn - </w:t>
      </w:r>
      <w:r w:rsidRPr="00A80DDD">
        <w:rPr>
          <w:rFonts w:asciiTheme="majorHAnsi" w:eastAsiaTheme="majorEastAsia" w:hAnsiTheme="majorHAnsi" w:cstheme="majorHAnsi"/>
          <w:sz w:val="28"/>
          <w:szCs w:val="28"/>
        </w:rPr>
        <w:t>t</w:t>
      </w:r>
      <w:r w:rsidRPr="0022596E">
        <w:rPr>
          <w:rFonts w:asciiTheme="majorHAnsi" w:eastAsiaTheme="majorEastAsia" w:hAnsiTheme="majorHAnsi" w:cstheme="majorHAnsi"/>
          <w:sz w:val="28"/>
          <w:szCs w:val="28"/>
        </w:rPr>
        <w:t>ỉnh Quảng Ngãi</w:t>
      </w:r>
      <w:r w:rsidRPr="00A80DDD">
        <w:rPr>
          <w:rStyle w:val="BodyTextChar"/>
          <w:rFonts w:asciiTheme="majorHAnsi" w:eastAsiaTheme="majorEastAsia" w:hAnsiTheme="majorHAnsi" w:cstheme="majorHAnsi"/>
          <w:sz w:val="28"/>
          <w:szCs w:val="28"/>
        </w:rPr>
        <w:t>.</w:t>
      </w:r>
    </w:p>
    <w:p w14:paraId="23F1C130" w14:textId="11D29107" w:rsidR="003E73A0" w:rsidRPr="00A80DDD" w:rsidRDefault="003E73A0" w:rsidP="00C8680A">
      <w:pPr>
        <w:pStyle w:val="BodyText"/>
        <w:spacing w:before="120" w:after="120" w:line="240" w:lineRule="auto"/>
        <w:ind w:firstLine="720"/>
        <w:jc w:val="both"/>
        <w:rPr>
          <w:rStyle w:val="BodyTextChar"/>
          <w:rFonts w:asciiTheme="majorHAnsi" w:eastAsiaTheme="majorEastAsia" w:hAnsiTheme="majorHAnsi" w:cstheme="majorHAnsi"/>
          <w:spacing w:val="-4"/>
          <w:sz w:val="28"/>
          <w:szCs w:val="28"/>
        </w:rPr>
      </w:pPr>
      <w:r w:rsidRPr="00A80DDD">
        <w:rPr>
          <w:rStyle w:val="BodyTextChar"/>
          <w:rFonts w:asciiTheme="majorHAnsi" w:eastAsiaTheme="majorEastAsia" w:hAnsiTheme="majorHAnsi" w:cstheme="majorHAnsi"/>
          <w:spacing w:val="-4"/>
          <w:sz w:val="28"/>
          <w:szCs w:val="28"/>
        </w:rPr>
        <w:t xml:space="preserve">(16) Nhập nguyên trạng Văn phòng </w:t>
      </w:r>
      <w:r w:rsidR="00CC7CF0" w:rsidRPr="00A80DDD">
        <w:rPr>
          <w:rStyle w:val="BodyTextChar"/>
          <w:rFonts w:asciiTheme="majorHAnsi" w:eastAsiaTheme="majorEastAsia" w:hAnsiTheme="majorHAnsi" w:cstheme="majorHAnsi"/>
          <w:spacing w:val="-4"/>
          <w:sz w:val="28"/>
          <w:szCs w:val="28"/>
        </w:rPr>
        <w:t xml:space="preserve">Ban An toàn giao thông tỉnh </w:t>
      </w:r>
      <w:r w:rsidRPr="00A80DDD">
        <w:rPr>
          <w:rStyle w:val="BodyTextChar"/>
          <w:rFonts w:asciiTheme="majorHAnsi" w:eastAsiaTheme="majorEastAsia" w:hAnsiTheme="majorHAnsi" w:cstheme="majorHAnsi"/>
          <w:spacing w:val="-4"/>
          <w:sz w:val="28"/>
          <w:szCs w:val="28"/>
        </w:rPr>
        <w:t>tỉnh Quảng Ngãi và Văn phòng Ban An toàn giao thông tỉnh tỉnh Kon Tum.</w:t>
      </w:r>
      <w:r w:rsidR="00CC7CF0" w:rsidRPr="00A80DDD">
        <w:rPr>
          <w:rStyle w:val="BodyTextChar"/>
          <w:rFonts w:asciiTheme="majorHAnsi" w:eastAsiaTheme="majorEastAsia" w:hAnsiTheme="majorHAnsi" w:cstheme="majorHAnsi"/>
          <w:spacing w:val="-4"/>
          <w:sz w:val="28"/>
          <w:szCs w:val="28"/>
        </w:rPr>
        <w:t xml:space="preserve"> Đây không phải là tổ chức hành chính nhưng được giao biên chế để thực hiện nhiệm vụ. </w:t>
      </w:r>
    </w:p>
    <w:p w14:paraId="519A8D3B" w14:textId="7139CBEC" w:rsidR="003E73A0" w:rsidRPr="00A80DDD" w:rsidRDefault="003E73A0"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Tên gọi sau nhập: Ban An toàn giao thông tỉnh tỉnh Quảng Ngãi.</w:t>
      </w:r>
    </w:p>
    <w:p w14:paraId="3128E926" w14:textId="77777777" w:rsidR="003E73A0" w:rsidRPr="00A80DDD" w:rsidRDefault="003E73A0"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 Trụ sở chính dự kiến đặt tại </w:t>
      </w:r>
      <w:r w:rsidRPr="0022596E">
        <w:rPr>
          <w:rFonts w:asciiTheme="majorHAnsi" w:eastAsiaTheme="majorEastAsia" w:hAnsiTheme="majorHAnsi" w:cstheme="majorHAnsi"/>
          <w:sz w:val="28"/>
          <w:szCs w:val="28"/>
        </w:rPr>
        <w:t>39 Hai Bà Trưng, thành phố Quảng Ngãi</w:t>
      </w:r>
      <w:r w:rsidRPr="00A80DDD">
        <w:rPr>
          <w:rStyle w:val="BodyTextChar"/>
          <w:rFonts w:asciiTheme="majorHAnsi" w:eastAsiaTheme="majorEastAsia" w:hAnsiTheme="majorHAnsi" w:cstheme="majorHAnsi"/>
          <w:sz w:val="28"/>
          <w:szCs w:val="28"/>
        </w:rPr>
        <w:t>.</w:t>
      </w:r>
    </w:p>
    <w:p w14:paraId="0D19302B" w14:textId="3AD2F3F5" w:rsidR="00426874" w:rsidRPr="00DA7E5D" w:rsidRDefault="007117DF" w:rsidP="00C8680A">
      <w:pPr>
        <w:pStyle w:val="BodyText"/>
        <w:spacing w:before="120" w:after="120" w:line="240" w:lineRule="auto"/>
        <w:ind w:firstLine="0"/>
        <w:jc w:val="both"/>
        <w:rPr>
          <w:rStyle w:val="BodyTextChar"/>
          <w:rFonts w:asciiTheme="majorHAnsi" w:eastAsiaTheme="majorEastAsia" w:hAnsiTheme="majorHAnsi" w:cstheme="majorHAnsi"/>
          <w:b/>
          <w:bCs/>
          <w:sz w:val="28"/>
          <w:szCs w:val="28"/>
        </w:rPr>
      </w:pPr>
      <w:r w:rsidRPr="00A80DDD">
        <w:rPr>
          <w:rStyle w:val="BodyTextChar"/>
          <w:rFonts w:asciiTheme="majorHAnsi" w:eastAsiaTheme="majorEastAsia" w:hAnsiTheme="majorHAnsi" w:cstheme="majorHAnsi"/>
          <w:b/>
          <w:bCs/>
          <w:sz w:val="28"/>
          <w:szCs w:val="28"/>
        </w:rPr>
        <w:tab/>
      </w:r>
      <w:bookmarkStart w:id="13" w:name="_Hlk194680907"/>
      <w:r w:rsidR="002B5C8C" w:rsidRPr="00A80DDD">
        <w:rPr>
          <w:rStyle w:val="BodyTextChar"/>
          <w:rFonts w:asciiTheme="majorHAnsi" w:eastAsiaTheme="majorEastAsia" w:hAnsiTheme="majorHAnsi" w:cstheme="majorHAnsi"/>
          <w:b/>
          <w:bCs/>
          <w:sz w:val="28"/>
          <w:szCs w:val="28"/>
        </w:rPr>
        <w:t>d</w:t>
      </w:r>
      <w:r w:rsidR="00A8668B" w:rsidRPr="00A80DDD">
        <w:rPr>
          <w:rStyle w:val="BodyTextChar"/>
          <w:rFonts w:asciiTheme="majorHAnsi" w:eastAsiaTheme="majorEastAsia" w:hAnsiTheme="majorHAnsi" w:cstheme="majorHAnsi"/>
          <w:b/>
          <w:bCs/>
          <w:sz w:val="28"/>
          <w:szCs w:val="28"/>
        </w:rPr>
        <w:t>) Đơn vị sự nghiệp</w:t>
      </w:r>
    </w:p>
    <w:bookmarkEnd w:id="13"/>
    <w:p w14:paraId="2A183E76" w14:textId="77777777" w:rsidR="007D1787" w:rsidRPr="00A80DDD" w:rsidRDefault="007D1787" w:rsidP="00C8680A">
      <w:pPr>
        <w:pStyle w:val="BodyText"/>
        <w:spacing w:before="120" w:after="120" w:line="240" w:lineRule="auto"/>
        <w:ind w:firstLine="720"/>
        <w:jc w:val="both"/>
        <w:rPr>
          <w:rStyle w:val="BodyTextChar"/>
          <w:rFonts w:asciiTheme="majorHAnsi" w:eastAsiaTheme="majorEastAsia" w:hAnsiTheme="majorHAnsi" w:cstheme="majorHAnsi"/>
          <w:spacing w:val="-8"/>
          <w:sz w:val="28"/>
          <w:szCs w:val="28"/>
        </w:rPr>
      </w:pPr>
      <w:r w:rsidRPr="00A80DDD">
        <w:rPr>
          <w:rStyle w:val="BodyTextChar"/>
          <w:rFonts w:asciiTheme="majorHAnsi" w:eastAsiaTheme="majorEastAsia" w:hAnsiTheme="majorHAnsi" w:cstheme="majorHAnsi"/>
          <w:spacing w:val="-8"/>
          <w:sz w:val="28"/>
          <w:szCs w:val="28"/>
        </w:rPr>
        <w:t>Dự kiến ĐVSN công lập thuộc UBND tỉnh Quảng Ngãi sau sáp nhập như sau:</w:t>
      </w:r>
    </w:p>
    <w:p w14:paraId="7F20F42E" w14:textId="3ACBE512" w:rsidR="007D1787" w:rsidRPr="00A80DDD" w:rsidRDefault="007D1787"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(1) Trường Đại học Phạm Văn Đồng. </w:t>
      </w:r>
      <w:r w:rsidR="008020A8" w:rsidRPr="00A80DDD">
        <w:rPr>
          <w:rStyle w:val="BodyTextChar"/>
          <w:rFonts w:asciiTheme="majorHAnsi" w:eastAsiaTheme="majorEastAsia" w:hAnsiTheme="majorHAnsi" w:cstheme="majorHAnsi"/>
          <w:sz w:val="28"/>
          <w:szCs w:val="28"/>
        </w:rPr>
        <w:t>D</w:t>
      </w:r>
      <w:r w:rsidRPr="00A80DDD">
        <w:rPr>
          <w:rStyle w:val="BodyTextChar"/>
          <w:rFonts w:asciiTheme="majorHAnsi" w:eastAsiaTheme="majorEastAsia" w:hAnsiTheme="majorHAnsi" w:cstheme="majorHAnsi"/>
          <w:sz w:val="28"/>
          <w:szCs w:val="28"/>
        </w:rPr>
        <w:t xml:space="preserve">ự kiến tiếp nhận </w:t>
      </w:r>
      <w:r w:rsidR="008020A8" w:rsidRPr="00A80DDD">
        <w:rPr>
          <w:rStyle w:val="BodyTextChar"/>
          <w:rFonts w:asciiTheme="majorHAnsi" w:eastAsiaTheme="majorEastAsia" w:hAnsiTheme="majorHAnsi" w:cstheme="majorHAnsi"/>
          <w:sz w:val="28"/>
          <w:szCs w:val="28"/>
        </w:rPr>
        <w:t xml:space="preserve">nhiệm vụ và </w:t>
      </w:r>
      <w:r w:rsidRPr="00A80DDD">
        <w:rPr>
          <w:rStyle w:val="BodyTextChar"/>
          <w:rFonts w:asciiTheme="majorHAnsi" w:eastAsiaTheme="majorEastAsia" w:hAnsiTheme="majorHAnsi" w:cstheme="majorHAnsi"/>
          <w:sz w:val="28"/>
          <w:szCs w:val="28"/>
        </w:rPr>
        <w:t xml:space="preserve">số lượng người làm việc, viên chức, hợp đồng lao động, tài chính, tài sản, hồ sơ, tài liệu,… có liên quan của bộ phận thực hiện nhiệm vụ </w:t>
      </w:r>
      <w:r w:rsidRPr="0022596E">
        <w:rPr>
          <w:rFonts w:asciiTheme="majorHAnsi" w:hAnsiTheme="majorHAnsi" w:cstheme="majorHAnsi"/>
          <w:sz w:val="28"/>
          <w:szCs w:val="28"/>
          <w:shd w:val="clear" w:color="auto" w:fill="FFFFFF"/>
        </w:rPr>
        <w:t>đào tạo, bồi dưỡng đội ngũ giáo viên trình độ </w:t>
      </w:r>
      <w:r w:rsidRPr="0022596E">
        <w:rPr>
          <w:rFonts w:asciiTheme="majorHAnsi" w:hAnsiTheme="majorHAnsi" w:cstheme="majorHAnsi"/>
          <w:sz w:val="28"/>
          <w:szCs w:val="28"/>
        </w:rPr>
        <w:t>cao đẳng</w:t>
      </w:r>
      <w:r w:rsidRPr="0022596E">
        <w:rPr>
          <w:rFonts w:asciiTheme="majorHAnsi" w:hAnsiTheme="majorHAnsi" w:cstheme="majorHAnsi"/>
          <w:sz w:val="28"/>
          <w:szCs w:val="28"/>
          <w:shd w:val="clear" w:color="auto" w:fill="FFFFFF"/>
        </w:rPr>
        <w:t> theo quy định</w:t>
      </w:r>
      <w:r w:rsidRPr="00A80DDD">
        <w:rPr>
          <w:rFonts w:asciiTheme="majorHAnsi" w:hAnsiTheme="majorHAnsi" w:cstheme="majorHAnsi"/>
          <w:sz w:val="28"/>
          <w:szCs w:val="28"/>
          <w:shd w:val="clear" w:color="auto" w:fill="FFFFFF"/>
        </w:rPr>
        <w:t xml:space="preserve"> của Trường </w:t>
      </w:r>
      <w:r w:rsidRPr="00A80DDD">
        <w:rPr>
          <w:rStyle w:val="BodyTextChar"/>
          <w:rFonts w:asciiTheme="majorHAnsi" w:eastAsiaTheme="majorEastAsia" w:hAnsiTheme="majorHAnsi" w:cstheme="majorHAnsi"/>
          <w:sz w:val="28"/>
          <w:szCs w:val="28"/>
        </w:rPr>
        <w:t>Cao đẳng Kon Tum.</w:t>
      </w:r>
    </w:p>
    <w:p w14:paraId="0AF5E74E" w14:textId="3A00D2A9" w:rsidR="003D5B65" w:rsidRPr="00A80DDD" w:rsidRDefault="007D1787"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(2) Trường Cao đẳng Việt Nam - Hàn Quốc - Quảng Ngãi. </w:t>
      </w:r>
      <w:r w:rsidR="003D5B65" w:rsidRPr="00A80DDD">
        <w:rPr>
          <w:rStyle w:val="BodyTextChar"/>
          <w:rFonts w:asciiTheme="majorHAnsi" w:eastAsiaTheme="majorEastAsia" w:hAnsiTheme="majorHAnsi" w:cstheme="majorHAnsi"/>
          <w:sz w:val="28"/>
          <w:szCs w:val="28"/>
        </w:rPr>
        <w:t>Dự kiến</w:t>
      </w:r>
      <w:r w:rsidRPr="00A80DDD">
        <w:rPr>
          <w:rStyle w:val="BodyTextChar"/>
          <w:rFonts w:asciiTheme="majorHAnsi" w:eastAsiaTheme="majorEastAsia" w:hAnsiTheme="majorHAnsi" w:cstheme="majorHAnsi"/>
          <w:sz w:val="28"/>
          <w:szCs w:val="28"/>
        </w:rPr>
        <w:t xml:space="preserve"> </w:t>
      </w:r>
      <w:r w:rsidR="003D5B65" w:rsidRPr="00A80DDD">
        <w:rPr>
          <w:rStyle w:val="BodyTextChar"/>
          <w:rFonts w:asciiTheme="majorHAnsi" w:eastAsiaTheme="majorEastAsia" w:hAnsiTheme="majorHAnsi" w:cstheme="majorHAnsi"/>
          <w:sz w:val="28"/>
          <w:szCs w:val="28"/>
        </w:rPr>
        <w:t>sáp nhập Trường Cao đẳng Kon Tum và trường Cao đẳng Y tế Đặng Thùy Trâm vào Trường Cao đẳng Việt Nam - Hàn Quốc - Quảng Ngãi.</w:t>
      </w:r>
    </w:p>
    <w:p w14:paraId="13514CB2" w14:textId="63483C40" w:rsidR="007D1787" w:rsidRPr="00A80DDD" w:rsidRDefault="007D1787" w:rsidP="00C8680A">
      <w:pPr>
        <w:pStyle w:val="BodyText"/>
        <w:spacing w:before="120" w:after="120" w:line="240" w:lineRule="auto"/>
        <w:ind w:firstLine="720"/>
        <w:jc w:val="both"/>
        <w:rPr>
          <w:rStyle w:val="BodyTextChar"/>
          <w:rFonts w:asciiTheme="majorHAnsi" w:eastAsiaTheme="majorEastAsia" w:hAnsiTheme="majorHAnsi" w:cstheme="majorHAnsi"/>
          <w:i/>
          <w:iCs/>
          <w:sz w:val="28"/>
          <w:szCs w:val="28"/>
        </w:rPr>
      </w:pPr>
      <w:r w:rsidRPr="00A80DDD">
        <w:rPr>
          <w:rStyle w:val="BodyTextChar"/>
          <w:rFonts w:asciiTheme="majorHAnsi" w:eastAsiaTheme="majorEastAsia" w:hAnsiTheme="majorHAnsi" w:cstheme="majorHAnsi"/>
          <w:sz w:val="28"/>
          <w:szCs w:val="28"/>
        </w:rPr>
        <w:t xml:space="preserve">(3) Đài Phát thanh - Truyền hình Quảng Ngãi </w:t>
      </w:r>
      <w:r w:rsidRPr="00A80DDD">
        <w:rPr>
          <w:rStyle w:val="BodyTextChar"/>
          <w:rFonts w:asciiTheme="majorHAnsi" w:eastAsiaTheme="majorEastAsia" w:hAnsiTheme="majorHAnsi" w:cstheme="majorHAnsi"/>
          <w:i/>
          <w:iCs/>
          <w:sz w:val="28"/>
          <w:szCs w:val="28"/>
        </w:rPr>
        <w:t>(</w:t>
      </w:r>
      <w:r w:rsidR="005D2340" w:rsidRPr="00A80DDD">
        <w:rPr>
          <w:rStyle w:val="BodyTextChar"/>
          <w:rFonts w:asciiTheme="majorHAnsi" w:eastAsiaTheme="majorEastAsia" w:hAnsiTheme="majorHAnsi" w:cstheme="majorHAnsi"/>
          <w:i/>
          <w:iCs/>
          <w:sz w:val="28"/>
          <w:szCs w:val="28"/>
        </w:rPr>
        <w:t xml:space="preserve">dự kiến </w:t>
      </w:r>
      <w:r w:rsidRPr="00A80DDD">
        <w:rPr>
          <w:rStyle w:val="BodyTextChar"/>
          <w:rFonts w:asciiTheme="majorHAnsi" w:eastAsiaTheme="majorEastAsia" w:hAnsiTheme="majorHAnsi" w:cstheme="majorHAnsi"/>
          <w:i/>
          <w:iCs/>
          <w:sz w:val="28"/>
          <w:szCs w:val="28"/>
        </w:rPr>
        <w:t xml:space="preserve">thực hiện sáp nhập </w:t>
      </w:r>
      <w:r w:rsidR="00FF7FB0" w:rsidRPr="00A80DDD">
        <w:rPr>
          <w:rStyle w:val="BodyTextChar"/>
          <w:rFonts w:asciiTheme="majorHAnsi" w:eastAsiaTheme="majorEastAsia" w:hAnsiTheme="majorHAnsi" w:cstheme="majorHAnsi"/>
          <w:i/>
          <w:iCs/>
          <w:sz w:val="28"/>
          <w:szCs w:val="28"/>
        </w:rPr>
        <w:t>vào</w:t>
      </w:r>
      <w:r w:rsidRPr="00A80DDD">
        <w:rPr>
          <w:rStyle w:val="BodyTextChar"/>
          <w:rFonts w:asciiTheme="majorHAnsi" w:eastAsiaTheme="majorEastAsia" w:hAnsiTheme="majorHAnsi" w:cstheme="majorHAnsi"/>
          <w:i/>
          <w:iCs/>
          <w:sz w:val="28"/>
          <w:szCs w:val="28"/>
        </w:rPr>
        <w:t xml:space="preserve"> Báo Quảng Ngãi theo </w:t>
      </w:r>
      <w:r w:rsidR="00FF7FB0" w:rsidRPr="00A80DDD">
        <w:rPr>
          <w:rStyle w:val="BodyTextChar"/>
          <w:rFonts w:asciiTheme="majorHAnsi" w:eastAsiaTheme="majorEastAsia" w:hAnsiTheme="majorHAnsi" w:cstheme="majorHAnsi"/>
          <w:i/>
          <w:iCs/>
          <w:sz w:val="28"/>
          <w:szCs w:val="28"/>
        </w:rPr>
        <w:t xml:space="preserve">Thông báo </w:t>
      </w:r>
      <w:r w:rsidR="00DA4CC2" w:rsidRPr="0022596E">
        <w:rPr>
          <w:bCs/>
          <w:i/>
          <w:iCs/>
          <w:sz w:val="28"/>
          <w:szCs w:val="28"/>
        </w:rPr>
        <w:t>Kết luận số 2757-KL/TU ngày 16/4/2025 của Ban Thường vụ Tỉnh ủy</w:t>
      </w:r>
      <w:r w:rsidRPr="00A80DDD">
        <w:rPr>
          <w:rStyle w:val="BodyTextChar"/>
          <w:rFonts w:asciiTheme="majorHAnsi" w:eastAsiaTheme="majorEastAsia" w:hAnsiTheme="majorHAnsi" w:cstheme="majorHAnsi"/>
          <w:i/>
          <w:iCs/>
          <w:sz w:val="28"/>
          <w:szCs w:val="28"/>
        </w:rPr>
        <w:t>);</w:t>
      </w:r>
    </w:p>
    <w:p w14:paraId="30F8055B" w14:textId="3C813F34" w:rsidR="007D1787" w:rsidRPr="00A80DDD" w:rsidRDefault="007D1787" w:rsidP="00C8680A">
      <w:pPr>
        <w:pStyle w:val="BodyText"/>
        <w:spacing w:before="120" w:after="120" w:line="240" w:lineRule="auto"/>
        <w:ind w:firstLine="720"/>
        <w:jc w:val="both"/>
        <w:rPr>
          <w:rStyle w:val="BodyTextChar"/>
          <w:rFonts w:asciiTheme="majorHAnsi" w:eastAsiaTheme="majorEastAsia" w:hAnsiTheme="majorHAnsi" w:cstheme="majorHAnsi"/>
          <w:i/>
          <w:iCs/>
          <w:sz w:val="28"/>
          <w:szCs w:val="28"/>
        </w:rPr>
      </w:pPr>
      <w:r w:rsidRPr="00A80DDD">
        <w:rPr>
          <w:rStyle w:val="BodyTextChar"/>
          <w:rFonts w:asciiTheme="majorHAnsi" w:eastAsiaTheme="majorEastAsia" w:hAnsiTheme="majorHAnsi" w:cstheme="majorHAnsi"/>
          <w:sz w:val="28"/>
          <w:szCs w:val="28"/>
        </w:rPr>
        <w:t>(4) Trung tâm Phát triển quỹ đất tỉnh Quảng Ngãi</w:t>
      </w:r>
      <w:r w:rsidR="004159D2" w:rsidRPr="00A80DDD">
        <w:rPr>
          <w:rStyle w:val="BodyTextChar"/>
          <w:rFonts w:asciiTheme="majorHAnsi" w:eastAsiaTheme="majorEastAsia" w:hAnsiTheme="majorHAnsi" w:cstheme="majorHAnsi"/>
          <w:sz w:val="28"/>
          <w:szCs w:val="28"/>
        </w:rPr>
        <w:t xml:space="preserve"> </w:t>
      </w:r>
      <w:r w:rsidR="004159D2" w:rsidRPr="00A80DDD">
        <w:rPr>
          <w:rStyle w:val="BodyTextChar"/>
          <w:rFonts w:asciiTheme="majorHAnsi" w:eastAsiaTheme="majorEastAsia" w:hAnsiTheme="majorHAnsi" w:cstheme="majorHAnsi"/>
          <w:i/>
          <w:iCs/>
          <w:sz w:val="28"/>
          <w:szCs w:val="28"/>
        </w:rPr>
        <w:t>(</w:t>
      </w:r>
      <w:r w:rsidR="005D2340" w:rsidRPr="00A80DDD">
        <w:rPr>
          <w:rStyle w:val="BodyTextChar"/>
          <w:rFonts w:asciiTheme="majorHAnsi" w:eastAsiaTheme="majorEastAsia" w:hAnsiTheme="majorHAnsi" w:cstheme="majorHAnsi"/>
          <w:i/>
          <w:iCs/>
          <w:sz w:val="28"/>
          <w:szCs w:val="28"/>
        </w:rPr>
        <w:t xml:space="preserve">dự kiến </w:t>
      </w:r>
      <w:r w:rsidR="004159D2" w:rsidRPr="00A80DDD">
        <w:rPr>
          <w:rStyle w:val="BodyTextChar"/>
          <w:rFonts w:asciiTheme="majorHAnsi" w:eastAsiaTheme="majorEastAsia" w:hAnsiTheme="majorHAnsi" w:cstheme="majorHAnsi"/>
          <w:i/>
          <w:iCs/>
          <w:sz w:val="28"/>
          <w:szCs w:val="28"/>
        </w:rPr>
        <w:t xml:space="preserve">tiếp nhận </w:t>
      </w:r>
      <w:r w:rsidR="005D2340" w:rsidRPr="00A80DDD">
        <w:rPr>
          <w:rStyle w:val="BodyTextChar"/>
          <w:rFonts w:asciiTheme="majorHAnsi" w:eastAsiaTheme="majorEastAsia" w:hAnsiTheme="majorHAnsi" w:cstheme="majorHAnsi"/>
          <w:i/>
          <w:iCs/>
          <w:sz w:val="28"/>
          <w:szCs w:val="28"/>
        </w:rPr>
        <w:t>số lượng người làm việc, viên chức, hợp đồng lao động, tài chính, tài sản, hồ sơ, tài liệu, … có liên quan của Trung tâm Phát triển quỹ đất thuộc Sở Nông nghiệp và Môi trường tỉnh Kon Tum)</w:t>
      </w:r>
      <w:r w:rsidRPr="00A80DDD">
        <w:rPr>
          <w:rStyle w:val="BodyTextChar"/>
          <w:rFonts w:asciiTheme="majorHAnsi" w:eastAsiaTheme="majorEastAsia" w:hAnsiTheme="majorHAnsi" w:cstheme="majorHAnsi"/>
          <w:i/>
          <w:iCs/>
          <w:sz w:val="28"/>
          <w:szCs w:val="28"/>
        </w:rPr>
        <w:t>;</w:t>
      </w:r>
    </w:p>
    <w:p w14:paraId="10BEB319" w14:textId="03F84899" w:rsidR="00695716" w:rsidRPr="00A80DDD" w:rsidRDefault="007D1787"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(5) Ban Quản lý Dự án Đầu tư </w:t>
      </w:r>
      <w:r w:rsidR="00CF0326" w:rsidRPr="00A80DDD">
        <w:rPr>
          <w:rStyle w:val="BodyTextChar"/>
          <w:rFonts w:asciiTheme="majorHAnsi" w:eastAsiaTheme="majorEastAsia" w:hAnsiTheme="majorHAnsi" w:cstheme="majorHAnsi"/>
          <w:sz w:val="28"/>
          <w:szCs w:val="28"/>
        </w:rPr>
        <w:t xml:space="preserve">xây dựng </w:t>
      </w:r>
      <w:r w:rsidRPr="00A80DDD">
        <w:rPr>
          <w:rStyle w:val="BodyTextChar"/>
          <w:rFonts w:asciiTheme="majorHAnsi" w:eastAsiaTheme="majorEastAsia" w:hAnsiTheme="majorHAnsi" w:cstheme="majorHAnsi"/>
          <w:sz w:val="28"/>
          <w:szCs w:val="28"/>
        </w:rPr>
        <w:t>các công trình giao thông</w:t>
      </w:r>
      <w:r w:rsidR="00CF0326" w:rsidRPr="00A80DDD">
        <w:rPr>
          <w:rStyle w:val="BodyTextChar"/>
          <w:rFonts w:asciiTheme="majorHAnsi" w:eastAsiaTheme="majorEastAsia" w:hAnsiTheme="majorHAnsi" w:cstheme="majorHAnsi"/>
          <w:sz w:val="28"/>
          <w:szCs w:val="28"/>
        </w:rPr>
        <w:t xml:space="preserve"> tỉnh Quảng Ngãi</w:t>
      </w:r>
      <w:r w:rsidR="00695716" w:rsidRPr="00A80DDD">
        <w:rPr>
          <w:rStyle w:val="BodyTextChar"/>
          <w:rFonts w:asciiTheme="majorHAnsi" w:eastAsiaTheme="majorEastAsia" w:hAnsiTheme="majorHAnsi" w:cstheme="majorHAnsi"/>
          <w:sz w:val="28"/>
          <w:szCs w:val="28"/>
        </w:rPr>
        <w:t xml:space="preserve"> (</w:t>
      </w:r>
      <w:r w:rsidR="00695716" w:rsidRPr="00A80DDD">
        <w:rPr>
          <w:rStyle w:val="BodyTextChar"/>
          <w:rFonts w:asciiTheme="majorHAnsi" w:eastAsiaTheme="majorEastAsia" w:hAnsiTheme="majorHAnsi" w:cstheme="majorHAnsi"/>
          <w:i/>
          <w:iCs/>
          <w:sz w:val="28"/>
          <w:szCs w:val="28"/>
        </w:rPr>
        <w:t>giữ nguyên</w:t>
      </w:r>
      <w:r w:rsidR="00695716" w:rsidRPr="00A80DDD">
        <w:rPr>
          <w:rStyle w:val="BodyTextChar"/>
          <w:rFonts w:asciiTheme="majorHAnsi" w:eastAsiaTheme="majorEastAsia" w:hAnsiTheme="majorHAnsi" w:cstheme="majorHAnsi"/>
          <w:sz w:val="28"/>
          <w:szCs w:val="28"/>
        </w:rPr>
        <w:t>).</w:t>
      </w:r>
    </w:p>
    <w:p w14:paraId="161307BE" w14:textId="3DE4FC60" w:rsidR="00695716" w:rsidRPr="00A80DDD" w:rsidRDefault="00695716"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(6) Ban Quản lý Dự án Đầu tư xây dựng công trình dân dụng và công nghiệp tỉnh Quảng Ngãi (</w:t>
      </w:r>
      <w:r w:rsidRPr="00A80DDD">
        <w:rPr>
          <w:rStyle w:val="BodyTextChar"/>
          <w:rFonts w:asciiTheme="majorHAnsi" w:eastAsiaTheme="majorEastAsia" w:hAnsiTheme="majorHAnsi" w:cstheme="majorHAnsi"/>
          <w:i/>
          <w:iCs/>
          <w:sz w:val="28"/>
          <w:szCs w:val="28"/>
        </w:rPr>
        <w:t>giữ nguyên</w:t>
      </w:r>
      <w:r w:rsidRPr="00A80DDD">
        <w:rPr>
          <w:rStyle w:val="BodyTextChar"/>
          <w:rFonts w:asciiTheme="majorHAnsi" w:eastAsiaTheme="majorEastAsia" w:hAnsiTheme="majorHAnsi" w:cstheme="majorHAnsi"/>
          <w:sz w:val="28"/>
          <w:szCs w:val="28"/>
        </w:rPr>
        <w:t>).</w:t>
      </w:r>
    </w:p>
    <w:p w14:paraId="1A102E58" w14:textId="00CD3295" w:rsidR="00695716" w:rsidRPr="00A80DDD" w:rsidRDefault="00695716"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(7) Ban Quản lý dự án đầu tư xây dựng các công trình giao thông, dân dụng và công nghiệp tỉnh Ko</w:t>
      </w:r>
      <w:r w:rsidR="00C53AAE"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 Tum</w:t>
      </w:r>
      <w:r w:rsidR="002B11E8" w:rsidRPr="00A80DDD">
        <w:rPr>
          <w:rStyle w:val="BodyTextChar"/>
          <w:rFonts w:asciiTheme="majorHAnsi" w:eastAsiaTheme="majorEastAsia" w:hAnsiTheme="majorHAnsi" w:cstheme="majorHAnsi"/>
          <w:sz w:val="28"/>
          <w:szCs w:val="28"/>
        </w:rPr>
        <w:t xml:space="preserve"> </w:t>
      </w:r>
      <w:r w:rsidRPr="00A80DDD">
        <w:rPr>
          <w:rStyle w:val="BodyTextChar"/>
          <w:rFonts w:asciiTheme="majorHAnsi" w:eastAsiaTheme="majorEastAsia" w:hAnsiTheme="majorHAnsi" w:cstheme="majorHAnsi"/>
          <w:sz w:val="28"/>
          <w:szCs w:val="28"/>
        </w:rPr>
        <w:t>đổi tên thành Ban Quản lý dự án đầu tư xây dựng các công trình giao thông, dân dụng và công nghiệp tỉnh Quảng Ngãi.</w:t>
      </w:r>
    </w:p>
    <w:p w14:paraId="45675E7A" w14:textId="6C775DE5" w:rsidR="00695716" w:rsidRPr="00A80DDD" w:rsidRDefault="00695716"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(8) Ban Quản lý dự án đầu tư xây dựng các công trình nông nghiệp và phát triển nông thôn tỉnh Kon Tum đổi tên thành Ban Quản lý dự án đầu tư xây dựng các công trình nông nghiệp và phát triển nông thôn tỉnh Quảng Ngãi.</w:t>
      </w:r>
    </w:p>
    <w:p w14:paraId="77D7DA1A" w14:textId="68598DDC" w:rsidR="00CB71DD" w:rsidRPr="00A80DDD" w:rsidRDefault="007D1787"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w:t>
      </w:r>
      <w:r w:rsidR="00085E69" w:rsidRPr="00A80DDD">
        <w:rPr>
          <w:rStyle w:val="BodyTextChar"/>
          <w:rFonts w:asciiTheme="majorHAnsi" w:eastAsiaTheme="majorEastAsia" w:hAnsiTheme="majorHAnsi" w:cstheme="majorHAnsi"/>
          <w:sz w:val="28"/>
          <w:szCs w:val="28"/>
        </w:rPr>
        <w:t>9</w:t>
      </w:r>
      <w:r w:rsidRPr="00A80DDD">
        <w:rPr>
          <w:rStyle w:val="BodyTextChar"/>
          <w:rFonts w:asciiTheme="majorHAnsi" w:eastAsiaTheme="majorEastAsia" w:hAnsiTheme="majorHAnsi" w:cstheme="majorHAnsi"/>
          <w:sz w:val="28"/>
          <w:szCs w:val="28"/>
        </w:rPr>
        <w:t xml:space="preserve">) Trung tâm </w:t>
      </w:r>
      <w:r w:rsidR="00CB71DD" w:rsidRPr="00A80DDD">
        <w:rPr>
          <w:rStyle w:val="BodyTextChar"/>
          <w:rFonts w:asciiTheme="majorHAnsi" w:eastAsiaTheme="majorEastAsia" w:hAnsiTheme="majorHAnsi" w:cstheme="majorHAnsi"/>
          <w:sz w:val="28"/>
          <w:szCs w:val="28"/>
        </w:rPr>
        <w:t>X</w:t>
      </w:r>
      <w:r w:rsidRPr="00A80DDD">
        <w:rPr>
          <w:rStyle w:val="BodyTextChar"/>
          <w:rFonts w:asciiTheme="majorHAnsi" w:eastAsiaTheme="majorEastAsia" w:hAnsiTheme="majorHAnsi" w:cstheme="majorHAnsi"/>
          <w:sz w:val="28"/>
          <w:szCs w:val="28"/>
        </w:rPr>
        <w:t xml:space="preserve">úc tiến </w:t>
      </w:r>
      <w:r w:rsidR="00CB71DD" w:rsidRPr="00A80DDD">
        <w:rPr>
          <w:rStyle w:val="BodyTextChar"/>
          <w:rFonts w:asciiTheme="majorHAnsi" w:eastAsiaTheme="majorEastAsia" w:hAnsiTheme="majorHAnsi" w:cstheme="majorHAnsi"/>
          <w:sz w:val="28"/>
          <w:szCs w:val="28"/>
        </w:rPr>
        <w:t>Đ</w:t>
      </w:r>
      <w:r w:rsidRPr="00A80DDD">
        <w:rPr>
          <w:rStyle w:val="BodyTextChar"/>
          <w:rFonts w:asciiTheme="majorHAnsi" w:eastAsiaTheme="majorEastAsia" w:hAnsiTheme="majorHAnsi" w:cstheme="majorHAnsi"/>
          <w:sz w:val="28"/>
          <w:szCs w:val="28"/>
        </w:rPr>
        <w:t>ầu tư</w:t>
      </w:r>
      <w:r w:rsidR="00CB71DD" w:rsidRPr="00A80DDD">
        <w:rPr>
          <w:rStyle w:val="BodyTextChar"/>
          <w:rFonts w:asciiTheme="majorHAnsi" w:eastAsiaTheme="majorEastAsia" w:hAnsiTheme="majorHAnsi" w:cstheme="majorHAnsi"/>
          <w:sz w:val="28"/>
          <w:szCs w:val="28"/>
        </w:rPr>
        <w:t>,</w:t>
      </w:r>
      <w:r w:rsidRPr="00A80DDD">
        <w:rPr>
          <w:rStyle w:val="BodyTextChar"/>
          <w:rFonts w:asciiTheme="majorHAnsi" w:eastAsiaTheme="majorEastAsia" w:hAnsiTheme="majorHAnsi" w:cstheme="majorHAnsi"/>
          <w:sz w:val="28"/>
          <w:szCs w:val="28"/>
        </w:rPr>
        <w:t xml:space="preserve"> </w:t>
      </w:r>
      <w:r w:rsidR="00CB71DD" w:rsidRPr="00A80DDD">
        <w:rPr>
          <w:rStyle w:val="BodyTextChar"/>
          <w:rFonts w:asciiTheme="majorHAnsi" w:eastAsiaTheme="majorEastAsia" w:hAnsiTheme="majorHAnsi" w:cstheme="majorHAnsi"/>
          <w:sz w:val="28"/>
          <w:szCs w:val="28"/>
        </w:rPr>
        <w:t>T</w:t>
      </w:r>
      <w:r w:rsidRPr="00A80DDD">
        <w:rPr>
          <w:rStyle w:val="BodyTextChar"/>
          <w:rFonts w:asciiTheme="majorHAnsi" w:eastAsiaTheme="majorEastAsia" w:hAnsiTheme="majorHAnsi" w:cstheme="majorHAnsi"/>
          <w:sz w:val="28"/>
          <w:szCs w:val="28"/>
        </w:rPr>
        <w:t xml:space="preserve">hương mại và </w:t>
      </w:r>
      <w:r w:rsidR="00CB71DD" w:rsidRPr="00A80DDD">
        <w:rPr>
          <w:rStyle w:val="BodyTextChar"/>
          <w:rFonts w:asciiTheme="majorHAnsi" w:eastAsiaTheme="majorEastAsia" w:hAnsiTheme="majorHAnsi" w:cstheme="majorHAnsi"/>
          <w:sz w:val="28"/>
          <w:szCs w:val="28"/>
        </w:rPr>
        <w:t>D</w:t>
      </w:r>
      <w:r w:rsidRPr="00A80DDD">
        <w:rPr>
          <w:rStyle w:val="BodyTextChar"/>
          <w:rFonts w:asciiTheme="majorHAnsi" w:eastAsiaTheme="majorEastAsia" w:hAnsiTheme="majorHAnsi" w:cstheme="majorHAnsi"/>
          <w:sz w:val="28"/>
          <w:szCs w:val="28"/>
        </w:rPr>
        <w:t>u lịch</w:t>
      </w:r>
      <w:r w:rsidR="00CF0326" w:rsidRPr="00A80DDD">
        <w:rPr>
          <w:rStyle w:val="BodyTextChar"/>
          <w:rFonts w:asciiTheme="majorHAnsi" w:eastAsiaTheme="majorEastAsia" w:hAnsiTheme="majorHAnsi" w:cstheme="majorHAnsi"/>
          <w:sz w:val="28"/>
          <w:szCs w:val="28"/>
        </w:rPr>
        <w:t>:</w:t>
      </w:r>
      <w:r w:rsidR="00FF7FB0" w:rsidRPr="00A80DDD">
        <w:rPr>
          <w:rStyle w:val="BodyTextChar"/>
          <w:rFonts w:asciiTheme="majorHAnsi" w:eastAsiaTheme="majorEastAsia" w:hAnsiTheme="majorHAnsi" w:cstheme="majorHAnsi"/>
          <w:sz w:val="28"/>
          <w:szCs w:val="28"/>
        </w:rPr>
        <w:t xml:space="preserve"> </w:t>
      </w:r>
    </w:p>
    <w:p w14:paraId="7489F17E" w14:textId="41E5D7A1" w:rsidR="00A03486" w:rsidRPr="00A80DDD" w:rsidRDefault="00A03486"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lastRenderedPageBreak/>
        <w:t xml:space="preserve">Sáp nhập Trung tâm Xúc tiến và Hỗ trợ đầu tư, thương mại, du lịch tỉnh Quảng Ngãi thuộc Văn phòng UBND tỉnh Quảng Ngãi vào </w:t>
      </w:r>
      <w:r w:rsidR="00CB71DD" w:rsidRPr="00A80DDD">
        <w:rPr>
          <w:rStyle w:val="BodyTextChar"/>
          <w:rFonts w:asciiTheme="majorHAnsi" w:eastAsiaTheme="majorEastAsia" w:hAnsiTheme="majorHAnsi" w:cstheme="majorHAnsi"/>
          <w:sz w:val="28"/>
          <w:szCs w:val="28"/>
        </w:rPr>
        <w:t>Trung tâm Xúc tiến Đầu tư, Thương mại và Du lịch</w:t>
      </w:r>
      <w:r w:rsidRPr="00A80DDD">
        <w:rPr>
          <w:rStyle w:val="BodyTextChar"/>
          <w:rFonts w:asciiTheme="majorHAnsi" w:eastAsiaTheme="majorEastAsia" w:hAnsiTheme="majorHAnsi" w:cstheme="majorHAnsi"/>
          <w:sz w:val="28"/>
          <w:szCs w:val="28"/>
        </w:rPr>
        <w:t xml:space="preserve"> trực thuộc UBND tỉnh Ko</w:t>
      </w:r>
      <w:r w:rsidR="00F1196E" w:rsidRPr="00A80DDD">
        <w:rPr>
          <w:rStyle w:val="BodyTextChar"/>
          <w:rFonts w:asciiTheme="majorHAnsi" w:eastAsiaTheme="majorEastAsia" w:hAnsiTheme="majorHAnsi" w:cstheme="majorHAnsi"/>
          <w:sz w:val="28"/>
          <w:szCs w:val="28"/>
        </w:rPr>
        <w:t>n</w:t>
      </w:r>
      <w:r w:rsidRPr="00A80DDD">
        <w:rPr>
          <w:rStyle w:val="BodyTextChar"/>
          <w:rFonts w:asciiTheme="majorHAnsi" w:eastAsiaTheme="majorEastAsia" w:hAnsiTheme="majorHAnsi" w:cstheme="majorHAnsi"/>
          <w:sz w:val="28"/>
          <w:szCs w:val="28"/>
        </w:rPr>
        <w:t xml:space="preserve"> Tum.</w:t>
      </w:r>
    </w:p>
    <w:p w14:paraId="6B025B44" w14:textId="307F8B16" w:rsidR="00A03486" w:rsidRPr="00A80DDD" w:rsidRDefault="00A03486"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Tên gọi sau khi sáp nhập: </w:t>
      </w:r>
      <w:r w:rsidR="00CB71DD" w:rsidRPr="00A80DDD">
        <w:rPr>
          <w:rStyle w:val="BodyTextChar"/>
          <w:rFonts w:asciiTheme="majorHAnsi" w:eastAsiaTheme="majorEastAsia" w:hAnsiTheme="majorHAnsi" w:cstheme="majorHAnsi"/>
          <w:sz w:val="28"/>
          <w:szCs w:val="28"/>
        </w:rPr>
        <w:t>Trung tâm Xúc tiến Đầu tư, Thương mại và Du lịch tỉnh Quảng Ngãi</w:t>
      </w:r>
      <w:r w:rsidR="007C4458" w:rsidRPr="00A80DDD">
        <w:rPr>
          <w:rStyle w:val="BodyTextChar"/>
          <w:rFonts w:asciiTheme="majorHAnsi" w:eastAsiaTheme="majorEastAsia" w:hAnsiTheme="majorHAnsi" w:cstheme="majorHAnsi"/>
          <w:sz w:val="28"/>
          <w:szCs w:val="28"/>
        </w:rPr>
        <w:t xml:space="preserve"> trực thuộc UBND tỉnh Quảng Ngãi.</w:t>
      </w:r>
    </w:p>
    <w:p w14:paraId="42943AC2" w14:textId="0FBF3960" w:rsidR="007D1787" w:rsidRPr="00A80DDD" w:rsidRDefault="007D1787"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w:t>
      </w:r>
      <w:r w:rsidR="00695716" w:rsidRPr="00A80DDD">
        <w:rPr>
          <w:rStyle w:val="BodyTextChar"/>
          <w:rFonts w:asciiTheme="majorHAnsi" w:eastAsiaTheme="majorEastAsia" w:hAnsiTheme="majorHAnsi" w:cstheme="majorHAnsi"/>
          <w:sz w:val="28"/>
          <w:szCs w:val="28"/>
        </w:rPr>
        <w:t>1</w:t>
      </w:r>
      <w:r w:rsidR="00085E69" w:rsidRPr="00A80DDD">
        <w:rPr>
          <w:rStyle w:val="BodyTextChar"/>
          <w:rFonts w:asciiTheme="majorHAnsi" w:eastAsiaTheme="majorEastAsia" w:hAnsiTheme="majorHAnsi" w:cstheme="majorHAnsi"/>
          <w:sz w:val="28"/>
          <w:szCs w:val="28"/>
        </w:rPr>
        <w:t>0</w:t>
      </w:r>
      <w:r w:rsidRPr="00A80DDD">
        <w:rPr>
          <w:rStyle w:val="BodyTextChar"/>
          <w:rFonts w:asciiTheme="majorHAnsi" w:eastAsiaTheme="majorEastAsia" w:hAnsiTheme="majorHAnsi" w:cstheme="majorHAnsi"/>
          <w:sz w:val="28"/>
          <w:szCs w:val="28"/>
        </w:rPr>
        <w:t>) Ban Quản lý vườn quố</w:t>
      </w:r>
      <w:r w:rsidR="00701787" w:rsidRPr="00A80DDD">
        <w:rPr>
          <w:rStyle w:val="BodyTextChar"/>
          <w:rFonts w:asciiTheme="majorHAnsi" w:eastAsiaTheme="majorEastAsia" w:hAnsiTheme="majorHAnsi" w:cstheme="majorHAnsi"/>
          <w:sz w:val="28"/>
          <w:szCs w:val="28"/>
        </w:rPr>
        <w:t>c gia Chư m</w:t>
      </w:r>
      <w:r w:rsidRPr="00A80DDD">
        <w:rPr>
          <w:rStyle w:val="BodyTextChar"/>
          <w:rFonts w:asciiTheme="majorHAnsi" w:eastAsiaTheme="majorEastAsia" w:hAnsiTheme="majorHAnsi" w:cstheme="majorHAnsi"/>
          <w:sz w:val="28"/>
          <w:szCs w:val="28"/>
        </w:rPr>
        <w:t>om ray</w:t>
      </w:r>
      <w:r w:rsidR="00FF7FB0" w:rsidRPr="00A80DDD">
        <w:rPr>
          <w:rStyle w:val="BodyTextChar"/>
          <w:rFonts w:asciiTheme="majorHAnsi" w:eastAsiaTheme="majorEastAsia" w:hAnsiTheme="majorHAnsi" w:cstheme="majorHAnsi"/>
          <w:sz w:val="28"/>
          <w:szCs w:val="28"/>
        </w:rPr>
        <w:t xml:space="preserve"> (</w:t>
      </w:r>
      <w:r w:rsidR="00FF7FB0" w:rsidRPr="00A80DDD">
        <w:rPr>
          <w:rStyle w:val="BodyTextChar"/>
          <w:rFonts w:asciiTheme="majorHAnsi" w:eastAsiaTheme="majorEastAsia" w:hAnsiTheme="majorHAnsi" w:cstheme="majorHAnsi"/>
          <w:i/>
          <w:iCs/>
          <w:sz w:val="28"/>
          <w:szCs w:val="28"/>
        </w:rPr>
        <w:t>giữ nguyên</w:t>
      </w:r>
      <w:r w:rsidR="00FF7FB0" w:rsidRPr="00A80DDD">
        <w:rPr>
          <w:rStyle w:val="BodyTextChar"/>
          <w:rFonts w:asciiTheme="majorHAnsi" w:eastAsiaTheme="majorEastAsia" w:hAnsiTheme="majorHAnsi" w:cstheme="majorHAnsi"/>
          <w:sz w:val="28"/>
          <w:szCs w:val="28"/>
        </w:rPr>
        <w:t>)</w:t>
      </w:r>
      <w:r w:rsidR="00A80DDD" w:rsidRPr="00A80DDD">
        <w:rPr>
          <w:rStyle w:val="BodyTextChar"/>
          <w:rFonts w:asciiTheme="majorHAnsi" w:eastAsiaTheme="majorEastAsia" w:hAnsiTheme="majorHAnsi" w:cstheme="majorHAnsi"/>
          <w:sz w:val="28"/>
          <w:szCs w:val="28"/>
        </w:rPr>
        <w:t>.</w:t>
      </w:r>
    </w:p>
    <w:p w14:paraId="5D714980" w14:textId="22936420" w:rsidR="00552C6B" w:rsidRPr="00A80DDD" w:rsidRDefault="002B5C8C"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rPr>
      </w:pPr>
      <w:r w:rsidRPr="00A80DDD">
        <w:rPr>
          <w:rStyle w:val="BodyTextChar"/>
          <w:rFonts w:asciiTheme="majorHAnsi" w:eastAsiaTheme="majorEastAsia" w:hAnsiTheme="majorHAnsi" w:cstheme="majorHAnsi"/>
          <w:b/>
          <w:bCs/>
          <w:sz w:val="28"/>
          <w:szCs w:val="28"/>
        </w:rPr>
        <w:t>e</w:t>
      </w:r>
      <w:r w:rsidR="00552C6B" w:rsidRPr="00A80DDD">
        <w:rPr>
          <w:rStyle w:val="BodyTextChar"/>
          <w:rFonts w:asciiTheme="majorHAnsi" w:eastAsiaTheme="majorEastAsia" w:hAnsiTheme="majorHAnsi" w:cstheme="majorHAnsi"/>
          <w:b/>
          <w:bCs/>
          <w:sz w:val="28"/>
          <w:szCs w:val="28"/>
        </w:rPr>
        <w:t>)</w:t>
      </w:r>
      <w:r w:rsidR="000F4613" w:rsidRPr="00A80DDD">
        <w:rPr>
          <w:rStyle w:val="BodyTextChar"/>
          <w:rFonts w:asciiTheme="majorHAnsi" w:eastAsiaTheme="majorEastAsia" w:hAnsiTheme="majorHAnsi" w:cstheme="majorHAnsi"/>
          <w:b/>
          <w:bCs/>
          <w:sz w:val="28"/>
          <w:szCs w:val="28"/>
        </w:rPr>
        <w:t xml:space="preserve"> Các doanh nghiệp nhà nước</w:t>
      </w:r>
    </w:p>
    <w:p w14:paraId="62115339" w14:textId="666FEB71" w:rsidR="00754B1C" w:rsidRPr="00A80DDD" w:rsidRDefault="00762409"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Trước mắt, các doanh nhiệp nhà nước tiếp tục hoạt động độc lập. Sau khi đi vào hoạt động ổn định, sẽ tiến hành xem xét, sắp xếp các doanh nghiệp đảm bảo tinh gọn, hoạt động hiệu quả đúng quy định của pháp luật.</w:t>
      </w:r>
    </w:p>
    <w:p w14:paraId="479B7EA2" w14:textId="68496DD8" w:rsidR="00762409" w:rsidRPr="00A80DDD" w:rsidRDefault="00356B70" w:rsidP="00C8680A">
      <w:pPr>
        <w:pStyle w:val="BodyText"/>
        <w:spacing w:before="120" w:after="120" w:line="240" w:lineRule="auto"/>
        <w:ind w:firstLine="720"/>
        <w:jc w:val="both"/>
        <w:rPr>
          <w:rFonts w:asciiTheme="majorHAnsi" w:hAnsiTheme="majorHAnsi" w:cstheme="majorHAnsi"/>
          <w:b/>
          <w:bCs/>
          <w:sz w:val="28"/>
          <w:szCs w:val="28"/>
        </w:rPr>
      </w:pPr>
      <w:r w:rsidRPr="00A80DDD">
        <w:rPr>
          <w:rStyle w:val="BodyTextChar"/>
          <w:rFonts w:asciiTheme="majorHAnsi" w:eastAsiaTheme="majorEastAsia" w:hAnsiTheme="majorHAnsi" w:cstheme="majorHAnsi"/>
          <w:b/>
          <w:bCs/>
          <w:sz w:val="28"/>
          <w:szCs w:val="28"/>
        </w:rPr>
        <w:t>g</w:t>
      </w:r>
      <w:r w:rsidR="00762409" w:rsidRPr="00A80DDD">
        <w:rPr>
          <w:rStyle w:val="BodyTextChar"/>
          <w:rFonts w:asciiTheme="majorHAnsi" w:eastAsiaTheme="majorEastAsia" w:hAnsiTheme="majorHAnsi" w:cstheme="majorHAnsi"/>
          <w:b/>
          <w:bCs/>
          <w:sz w:val="28"/>
          <w:szCs w:val="28"/>
        </w:rPr>
        <w:t xml:space="preserve">) </w:t>
      </w:r>
      <w:r w:rsidR="00762409" w:rsidRPr="00A80DDD">
        <w:rPr>
          <w:rFonts w:asciiTheme="majorHAnsi" w:hAnsiTheme="majorHAnsi" w:cstheme="majorHAnsi"/>
          <w:b/>
          <w:bCs/>
          <w:sz w:val="28"/>
          <w:szCs w:val="28"/>
        </w:rPr>
        <w:t>Các Hội quần chúng được Đảng, nhà nước giao nhiệm vụ:</w:t>
      </w:r>
    </w:p>
    <w:p w14:paraId="46084EE2" w14:textId="7E5BB2A9" w:rsidR="00762409" w:rsidRPr="00A80DDD" w:rsidRDefault="004E7DAD"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Thực hiện chuyển </w:t>
      </w:r>
      <w:r w:rsidR="007675FB" w:rsidRPr="00A80DDD">
        <w:rPr>
          <w:rStyle w:val="BodyTextChar"/>
          <w:rFonts w:asciiTheme="majorHAnsi" w:eastAsiaTheme="majorEastAsia" w:hAnsiTheme="majorHAnsi" w:cstheme="majorHAnsi"/>
          <w:sz w:val="28"/>
          <w:szCs w:val="28"/>
        </w:rPr>
        <w:t xml:space="preserve">giao nguyên trạng </w:t>
      </w:r>
      <w:r w:rsidRPr="00A80DDD">
        <w:rPr>
          <w:rStyle w:val="BodyTextChar"/>
          <w:rFonts w:asciiTheme="majorHAnsi" w:eastAsiaTheme="majorEastAsia" w:hAnsiTheme="majorHAnsi" w:cstheme="majorHAnsi"/>
          <w:sz w:val="28"/>
          <w:szCs w:val="28"/>
        </w:rPr>
        <w:t xml:space="preserve">các </w:t>
      </w:r>
      <w:r w:rsidRPr="00A80DDD">
        <w:rPr>
          <w:rFonts w:asciiTheme="majorHAnsi" w:hAnsiTheme="majorHAnsi" w:cstheme="majorHAnsi"/>
          <w:sz w:val="28"/>
          <w:szCs w:val="28"/>
        </w:rPr>
        <w:t>Hội quần chúng được Đảng, nhà nước giao nhiệm vụ về trực thuộc Ủy Ban MTTQ Việt Nam tỉnh</w:t>
      </w:r>
      <w:r w:rsidR="007675FB" w:rsidRPr="00A80DDD">
        <w:rPr>
          <w:rFonts w:asciiTheme="majorHAnsi" w:hAnsiTheme="majorHAnsi" w:cstheme="majorHAnsi"/>
          <w:sz w:val="28"/>
          <w:szCs w:val="28"/>
        </w:rPr>
        <w:t xml:space="preserve"> quản lý</w:t>
      </w:r>
      <w:r w:rsidRPr="00A80DDD">
        <w:rPr>
          <w:rFonts w:asciiTheme="majorHAnsi" w:hAnsiTheme="majorHAnsi" w:cstheme="majorHAnsi"/>
          <w:sz w:val="28"/>
          <w:szCs w:val="28"/>
        </w:rPr>
        <w:t xml:space="preserve">. </w:t>
      </w:r>
    </w:p>
    <w:p w14:paraId="56C60B89" w14:textId="62001F64" w:rsidR="00584CAD" w:rsidRPr="00A80DDD" w:rsidRDefault="006D416D"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rPr>
      </w:pPr>
      <w:r w:rsidRPr="00A80DDD">
        <w:rPr>
          <w:rStyle w:val="BodyTextChar"/>
          <w:rFonts w:asciiTheme="majorHAnsi" w:eastAsiaTheme="majorEastAsia" w:hAnsiTheme="majorHAnsi" w:cstheme="majorHAnsi"/>
          <w:b/>
          <w:bCs/>
          <w:sz w:val="28"/>
          <w:szCs w:val="28"/>
        </w:rPr>
        <w:t xml:space="preserve">1.2. </w:t>
      </w:r>
      <w:r w:rsidR="00122020" w:rsidRPr="00A80DDD">
        <w:rPr>
          <w:rStyle w:val="BodyTextChar"/>
          <w:rFonts w:asciiTheme="majorHAnsi" w:eastAsiaTheme="majorEastAsia" w:hAnsiTheme="majorHAnsi" w:cstheme="majorHAnsi"/>
          <w:b/>
          <w:bCs/>
          <w:sz w:val="28"/>
          <w:szCs w:val="28"/>
        </w:rPr>
        <w:t xml:space="preserve">Lộ trình sắp xếp, kiện toàn tổ chức bộ máy cơ quan, tổ chức sau sắp xếp </w:t>
      </w:r>
      <w:r w:rsidR="005C4DD3" w:rsidRPr="00A80DDD">
        <w:rPr>
          <w:rStyle w:val="BodyTextChar"/>
          <w:rFonts w:asciiTheme="majorHAnsi" w:eastAsiaTheme="majorEastAsia" w:hAnsiTheme="majorHAnsi" w:cstheme="majorHAnsi"/>
          <w:b/>
          <w:bCs/>
          <w:sz w:val="28"/>
          <w:szCs w:val="28"/>
        </w:rPr>
        <w:t>đơn vị hành chính</w:t>
      </w:r>
      <w:r w:rsidR="00122020" w:rsidRPr="00A80DDD">
        <w:rPr>
          <w:rStyle w:val="BodyTextChar"/>
          <w:rFonts w:asciiTheme="majorHAnsi" w:eastAsiaTheme="majorEastAsia" w:hAnsiTheme="majorHAnsi" w:cstheme="majorHAnsi"/>
          <w:b/>
          <w:bCs/>
          <w:sz w:val="28"/>
          <w:szCs w:val="28"/>
        </w:rPr>
        <w:t xml:space="preserve"> tỉnh</w:t>
      </w:r>
    </w:p>
    <w:p w14:paraId="6EDD11F0" w14:textId="1E1C6871" w:rsidR="006D416D" w:rsidRPr="00A80DDD" w:rsidRDefault="006D416D"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rPr>
      </w:pPr>
      <w:r w:rsidRPr="00A80DDD">
        <w:rPr>
          <w:rStyle w:val="BodyTextChar"/>
          <w:rFonts w:asciiTheme="majorHAnsi" w:eastAsiaTheme="majorEastAsia" w:hAnsiTheme="majorHAnsi" w:cstheme="majorHAnsi"/>
          <w:sz w:val="28"/>
          <w:szCs w:val="28"/>
        </w:rPr>
        <w:t xml:space="preserve">Sau khi Quốc hội ban hành </w:t>
      </w:r>
      <w:r w:rsidR="00B20824" w:rsidRPr="00A80DDD">
        <w:rPr>
          <w:rStyle w:val="BodyTextChar"/>
          <w:rFonts w:asciiTheme="majorHAnsi" w:eastAsiaTheme="majorEastAsia" w:hAnsiTheme="majorHAnsi" w:cstheme="majorHAnsi"/>
          <w:sz w:val="28"/>
          <w:szCs w:val="28"/>
        </w:rPr>
        <w:t xml:space="preserve">Nghị quyết </w:t>
      </w:r>
      <w:r w:rsidR="00BA662F" w:rsidRPr="00A80DDD">
        <w:rPr>
          <w:rFonts w:asciiTheme="majorHAnsi" w:hAnsiTheme="majorHAnsi" w:cstheme="majorHAnsi"/>
          <w:bCs/>
          <w:sz w:val="28"/>
          <w:szCs w:val="28"/>
        </w:rPr>
        <w:t>hợp nhất</w:t>
      </w:r>
      <w:r w:rsidR="00BA662F" w:rsidRPr="00A80DDD">
        <w:rPr>
          <w:rStyle w:val="BodyTextChar"/>
          <w:rFonts w:asciiTheme="majorHAnsi" w:eastAsiaTheme="majorEastAsia" w:hAnsiTheme="majorHAnsi" w:cstheme="majorHAnsi"/>
          <w:sz w:val="28"/>
          <w:szCs w:val="28"/>
        </w:rPr>
        <w:t xml:space="preserve"> </w:t>
      </w:r>
      <w:r w:rsidR="00BE5716" w:rsidRPr="00A80DDD">
        <w:rPr>
          <w:rStyle w:val="BodyTextChar"/>
          <w:rFonts w:asciiTheme="majorHAnsi" w:eastAsiaTheme="majorEastAsia" w:hAnsiTheme="majorHAnsi" w:cstheme="majorHAnsi"/>
          <w:sz w:val="28"/>
          <w:szCs w:val="28"/>
        </w:rPr>
        <w:t>2 tỉnh, UBND tỉnh chỉ đạo các cơ quan</w:t>
      </w:r>
      <w:r w:rsidR="00B20824" w:rsidRPr="00A80DDD">
        <w:rPr>
          <w:rStyle w:val="BodyTextChar"/>
          <w:rFonts w:asciiTheme="majorHAnsi" w:eastAsiaTheme="majorEastAsia" w:hAnsiTheme="majorHAnsi" w:cstheme="majorHAnsi"/>
          <w:sz w:val="28"/>
          <w:szCs w:val="28"/>
        </w:rPr>
        <w:t>, đơn vị</w:t>
      </w:r>
      <w:r w:rsidR="00BE5716" w:rsidRPr="00A80DDD">
        <w:rPr>
          <w:rStyle w:val="BodyTextChar"/>
          <w:rFonts w:asciiTheme="majorHAnsi" w:eastAsiaTheme="majorEastAsia" w:hAnsiTheme="majorHAnsi" w:cstheme="majorHAnsi"/>
          <w:sz w:val="28"/>
          <w:szCs w:val="28"/>
        </w:rPr>
        <w:t xml:space="preserve"> xây dựng phương án</w:t>
      </w:r>
      <w:r w:rsidR="00EC527E" w:rsidRPr="00A80DDD">
        <w:rPr>
          <w:rStyle w:val="BodyTextChar"/>
          <w:rFonts w:asciiTheme="majorHAnsi" w:eastAsiaTheme="majorEastAsia" w:hAnsiTheme="majorHAnsi" w:cstheme="majorHAnsi"/>
          <w:sz w:val="28"/>
          <w:szCs w:val="28"/>
        </w:rPr>
        <w:t>/đề án</w:t>
      </w:r>
      <w:r w:rsidR="00BE5716" w:rsidRPr="00A80DDD">
        <w:rPr>
          <w:rStyle w:val="BodyTextChar"/>
          <w:rFonts w:asciiTheme="majorHAnsi" w:eastAsiaTheme="majorEastAsia" w:hAnsiTheme="majorHAnsi" w:cstheme="majorHAnsi"/>
          <w:sz w:val="28"/>
          <w:szCs w:val="28"/>
        </w:rPr>
        <w:t xml:space="preserve"> cụ thể, chi tiế</w:t>
      </w:r>
      <w:r w:rsidR="009A4289" w:rsidRPr="00A80DDD">
        <w:rPr>
          <w:rStyle w:val="BodyTextChar"/>
          <w:rFonts w:asciiTheme="majorHAnsi" w:eastAsiaTheme="majorEastAsia" w:hAnsiTheme="majorHAnsi" w:cstheme="majorHAnsi"/>
          <w:sz w:val="28"/>
          <w:szCs w:val="28"/>
        </w:rPr>
        <w:t>t</w:t>
      </w:r>
      <w:r w:rsidR="00BE5716" w:rsidRPr="00A80DDD">
        <w:rPr>
          <w:rStyle w:val="BodyTextChar"/>
          <w:rFonts w:asciiTheme="majorHAnsi" w:eastAsiaTheme="majorEastAsia" w:hAnsiTheme="majorHAnsi" w:cstheme="majorHAnsi"/>
          <w:sz w:val="28"/>
          <w:szCs w:val="28"/>
        </w:rPr>
        <w:t xml:space="preserve"> sáp nhập các cơ quan chuyên môn, tổ chức hành chính, đơn vị sự nghiệp</w:t>
      </w:r>
      <w:r w:rsidR="00B20824" w:rsidRPr="00A80DDD">
        <w:rPr>
          <w:rStyle w:val="BodyTextChar"/>
          <w:rFonts w:asciiTheme="majorHAnsi" w:eastAsiaTheme="majorEastAsia" w:hAnsiTheme="majorHAnsi" w:cstheme="majorHAnsi"/>
          <w:sz w:val="28"/>
          <w:szCs w:val="28"/>
        </w:rPr>
        <w:t>; trong đó cụ thể cơ cấu tổ chức; số lượng công chức, viên chức, người lao động</w:t>
      </w:r>
      <w:r w:rsidR="000D30F4" w:rsidRPr="00A80DDD">
        <w:rPr>
          <w:rStyle w:val="BodyTextChar"/>
          <w:rFonts w:asciiTheme="majorHAnsi" w:eastAsiaTheme="majorEastAsia" w:hAnsiTheme="majorHAnsi" w:cstheme="majorHAnsi"/>
          <w:sz w:val="28"/>
          <w:szCs w:val="28"/>
        </w:rPr>
        <w:t xml:space="preserve"> trình UBND tỉnh phê duyệt</w:t>
      </w:r>
      <w:r w:rsidR="00B20824" w:rsidRPr="00A80DDD">
        <w:rPr>
          <w:rStyle w:val="BodyTextChar"/>
          <w:rFonts w:asciiTheme="majorHAnsi" w:eastAsiaTheme="majorEastAsia" w:hAnsiTheme="majorHAnsi" w:cstheme="majorHAnsi"/>
          <w:sz w:val="28"/>
          <w:szCs w:val="28"/>
        </w:rPr>
        <w:t xml:space="preserve"> để cơ quan mới đi vào hoạt động kể từ ngày Nghị quyết của Quốc hội có hiệu lực thi hành.</w:t>
      </w:r>
    </w:p>
    <w:p w14:paraId="52C6C501" w14:textId="7FAC8F14" w:rsidR="00167D44" w:rsidRPr="00A80DDD" w:rsidRDefault="00167D44" w:rsidP="00C8680A">
      <w:pPr>
        <w:pStyle w:val="BodyText"/>
        <w:spacing w:before="120" w:after="120" w:line="240" w:lineRule="auto"/>
        <w:ind w:firstLine="720"/>
        <w:jc w:val="both"/>
        <w:rPr>
          <w:rStyle w:val="BodyTextChar"/>
          <w:rFonts w:asciiTheme="majorHAnsi" w:eastAsiaTheme="majorEastAsia" w:hAnsiTheme="majorHAnsi" w:cstheme="majorHAnsi"/>
          <w:i/>
          <w:iCs/>
          <w:sz w:val="28"/>
          <w:szCs w:val="28"/>
        </w:rPr>
      </w:pPr>
      <w:r w:rsidRPr="00A80DDD">
        <w:rPr>
          <w:rStyle w:val="BodyTextChar"/>
          <w:rFonts w:asciiTheme="majorHAnsi" w:eastAsiaTheme="majorEastAsia" w:hAnsiTheme="majorHAnsi" w:cstheme="majorHAnsi"/>
          <w:b/>
          <w:bCs/>
          <w:sz w:val="28"/>
          <w:szCs w:val="28"/>
        </w:rPr>
        <w:t xml:space="preserve">2. </w:t>
      </w:r>
      <w:r w:rsidRPr="0022596E">
        <w:rPr>
          <w:rStyle w:val="BodyTextChar"/>
          <w:rFonts w:asciiTheme="majorHAnsi" w:eastAsiaTheme="majorEastAsia" w:hAnsiTheme="majorHAnsi" w:cstheme="majorHAnsi"/>
          <w:b/>
          <w:bCs/>
          <w:sz w:val="28"/>
          <w:szCs w:val="28"/>
        </w:rPr>
        <w:t>Phương án và lộ trình bố trí, sắp xếp cán bộ, công chức, viên chức</w:t>
      </w:r>
      <w:r w:rsidR="000D30F4" w:rsidRPr="00A80DDD">
        <w:rPr>
          <w:rStyle w:val="BodyTextChar"/>
          <w:rFonts w:asciiTheme="majorHAnsi" w:eastAsiaTheme="majorEastAsia" w:hAnsiTheme="majorHAnsi" w:cstheme="majorHAnsi"/>
          <w:b/>
          <w:bCs/>
          <w:sz w:val="28"/>
          <w:szCs w:val="28"/>
        </w:rPr>
        <w:t xml:space="preserve"> </w:t>
      </w:r>
      <w:r w:rsidRPr="0022596E">
        <w:rPr>
          <w:rStyle w:val="BodyTextChar"/>
          <w:rFonts w:asciiTheme="majorHAnsi" w:eastAsiaTheme="majorEastAsia" w:hAnsiTheme="majorHAnsi" w:cstheme="majorHAnsi"/>
          <w:b/>
          <w:bCs/>
          <w:sz w:val="28"/>
          <w:szCs w:val="28"/>
        </w:rPr>
        <w:t xml:space="preserve"> sau sắp xếp </w:t>
      </w:r>
      <w:r w:rsidR="005C4DD3" w:rsidRPr="00A80DDD">
        <w:rPr>
          <w:rStyle w:val="BodyTextChar"/>
          <w:rFonts w:asciiTheme="majorHAnsi" w:eastAsiaTheme="majorEastAsia" w:hAnsiTheme="majorHAnsi" w:cstheme="majorHAnsi"/>
          <w:b/>
          <w:bCs/>
          <w:sz w:val="28"/>
          <w:szCs w:val="28"/>
        </w:rPr>
        <w:t>đơn vị hành chính</w:t>
      </w:r>
    </w:p>
    <w:p w14:paraId="1163F546" w14:textId="6AF79D30" w:rsidR="00645650" w:rsidRPr="00A80DDD" w:rsidRDefault="00645650" w:rsidP="00C8680A">
      <w:pPr>
        <w:pStyle w:val="BodyText"/>
        <w:spacing w:before="120" w:after="120" w:line="240" w:lineRule="auto"/>
        <w:ind w:firstLine="720"/>
        <w:jc w:val="both"/>
        <w:rPr>
          <w:rFonts w:asciiTheme="majorHAnsi" w:hAnsiTheme="majorHAnsi" w:cstheme="majorHAnsi"/>
          <w:sz w:val="28"/>
          <w:szCs w:val="28"/>
        </w:rPr>
      </w:pPr>
      <w:r w:rsidRPr="00A80DDD">
        <w:rPr>
          <w:rFonts w:asciiTheme="majorHAnsi" w:hAnsiTheme="majorHAnsi" w:cstheme="majorHAnsi"/>
          <w:sz w:val="28"/>
          <w:szCs w:val="28"/>
        </w:rPr>
        <w:t xml:space="preserve">- </w:t>
      </w:r>
      <w:r w:rsidR="00512EDD" w:rsidRPr="00A80DDD">
        <w:rPr>
          <w:rFonts w:asciiTheme="majorHAnsi" w:hAnsiTheme="majorHAnsi" w:cstheme="majorHAnsi"/>
          <w:sz w:val="28"/>
          <w:szCs w:val="28"/>
        </w:rPr>
        <w:t>S</w:t>
      </w:r>
      <w:r w:rsidRPr="00A80DDD">
        <w:rPr>
          <w:rFonts w:asciiTheme="majorHAnsi" w:hAnsiTheme="majorHAnsi" w:cstheme="majorHAnsi"/>
          <w:sz w:val="28"/>
          <w:szCs w:val="28"/>
        </w:rPr>
        <w:t xml:space="preserve">ố biên chế được giao </w:t>
      </w:r>
      <w:r w:rsidR="00512EDD" w:rsidRPr="00A80DDD">
        <w:rPr>
          <w:rFonts w:asciiTheme="majorHAnsi" w:hAnsiTheme="majorHAnsi" w:cstheme="majorHAnsi"/>
          <w:sz w:val="28"/>
          <w:szCs w:val="28"/>
        </w:rPr>
        <w:t xml:space="preserve">cho các cơ quan, đơn vị hành chính cấp tỉnh </w:t>
      </w:r>
      <w:r w:rsidRPr="00A80DDD">
        <w:rPr>
          <w:rFonts w:asciiTheme="majorHAnsi" w:hAnsiTheme="majorHAnsi" w:cstheme="majorHAnsi"/>
          <w:sz w:val="28"/>
          <w:szCs w:val="28"/>
        </w:rPr>
        <w:t xml:space="preserve">trong năm 2025 là </w:t>
      </w:r>
      <w:r w:rsidR="00E1069E" w:rsidRPr="00A80DDD">
        <w:rPr>
          <w:rFonts w:asciiTheme="majorHAnsi" w:hAnsiTheme="majorHAnsi" w:cstheme="majorHAnsi"/>
          <w:sz w:val="28"/>
          <w:szCs w:val="28"/>
        </w:rPr>
        <w:t>11.342</w:t>
      </w:r>
      <w:r w:rsidRPr="00A80DDD">
        <w:rPr>
          <w:rFonts w:asciiTheme="majorHAnsi" w:hAnsiTheme="majorHAnsi" w:cstheme="majorHAnsi"/>
          <w:sz w:val="28"/>
          <w:szCs w:val="28"/>
        </w:rPr>
        <w:t xml:space="preserve"> biên chế. Trong đó:</w:t>
      </w:r>
      <w:r w:rsidR="007C3CA8" w:rsidRPr="00A80DDD">
        <w:rPr>
          <w:rFonts w:asciiTheme="majorHAnsi" w:hAnsiTheme="majorHAnsi" w:cstheme="majorHAnsi"/>
          <w:sz w:val="28"/>
          <w:szCs w:val="28"/>
        </w:rPr>
        <w:t xml:space="preserve"> 2.264</w:t>
      </w:r>
      <w:r w:rsidRPr="00A80DDD">
        <w:rPr>
          <w:rFonts w:asciiTheme="majorHAnsi" w:hAnsiTheme="majorHAnsi" w:cstheme="majorHAnsi"/>
          <w:sz w:val="28"/>
          <w:szCs w:val="28"/>
        </w:rPr>
        <w:t xml:space="preserve"> biên chế công chức (tỉnh Quảng Ngãi 1.</w:t>
      </w:r>
      <w:r w:rsidR="00BF7648" w:rsidRPr="00A80DDD">
        <w:rPr>
          <w:rFonts w:asciiTheme="majorHAnsi" w:hAnsiTheme="majorHAnsi" w:cstheme="majorHAnsi"/>
          <w:sz w:val="28"/>
          <w:szCs w:val="28"/>
        </w:rPr>
        <w:t>124</w:t>
      </w:r>
      <w:r w:rsidRPr="00A80DDD">
        <w:rPr>
          <w:rFonts w:asciiTheme="majorHAnsi" w:hAnsiTheme="majorHAnsi" w:cstheme="majorHAnsi"/>
          <w:sz w:val="28"/>
          <w:szCs w:val="28"/>
        </w:rPr>
        <w:t xml:space="preserve"> biên chế; tỉnh Kon Tum </w:t>
      </w:r>
      <w:r w:rsidR="000F0F3F" w:rsidRPr="00A80DDD">
        <w:rPr>
          <w:rFonts w:asciiTheme="majorHAnsi" w:hAnsiTheme="majorHAnsi" w:cstheme="majorHAnsi"/>
          <w:sz w:val="28"/>
          <w:szCs w:val="28"/>
        </w:rPr>
        <w:t>1.1</w:t>
      </w:r>
      <w:r w:rsidR="007C3CA8" w:rsidRPr="00A80DDD">
        <w:rPr>
          <w:rFonts w:asciiTheme="majorHAnsi" w:hAnsiTheme="majorHAnsi" w:cstheme="majorHAnsi"/>
          <w:sz w:val="28"/>
          <w:szCs w:val="28"/>
        </w:rPr>
        <w:t>40</w:t>
      </w:r>
      <w:r w:rsidR="000F0F3F" w:rsidRPr="00A80DDD">
        <w:rPr>
          <w:rFonts w:asciiTheme="majorHAnsi" w:hAnsiTheme="majorHAnsi" w:cstheme="majorHAnsi"/>
          <w:sz w:val="28"/>
          <w:szCs w:val="28"/>
        </w:rPr>
        <w:t xml:space="preserve"> </w:t>
      </w:r>
      <w:r w:rsidRPr="00A80DDD">
        <w:rPr>
          <w:rFonts w:asciiTheme="majorHAnsi" w:hAnsiTheme="majorHAnsi" w:cstheme="majorHAnsi"/>
          <w:sz w:val="28"/>
          <w:szCs w:val="28"/>
        </w:rPr>
        <w:t xml:space="preserve">biên chế) và </w:t>
      </w:r>
      <w:r w:rsidR="007C3CA8" w:rsidRPr="00A80DDD">
        <w:rPr>
          <w:rFonts w:asciiTheme="majorHAnsi" w:hAnsiTheme="majorHAnsi" w:cstheme="majorHAnsi"/>
          <w:sz w:val="28"/>
          <w:szCs w:val="28"/>
        </w:rPr>
        <w:t>9.078</w:t>
      </w:r>
      <w:r w:rsidRPr="00A80DDD">
        <w:rPr>
          <w:rFonts w:asciiTheme="majorHAnsi" w:hAnsiTheme="majorHAnsi" w:cstheme="majorHAnsi"/>
          <w:sz w:val="28"/>
          <w:szCs w:val="28"/>
        </w:rPr>
        <w:t xml:space="preserve"> biên chế sự nghiệp hưởng lương từ ngân sách nhà nước</w:t>
      </w:r>
      <w:r w:rsidR="00512EDD" w:rsidRPr="00A80DDD">
        <w:rPr>
          <w:rFonts w:asciiTheme="majorHAnsi" w:hAnsiTheme="majorHAnsi" w:cstheme="majorHAnsi"/>
          <w:sz w:val="28"/>
          <w:szCs w:val="28"/>
        </w:rPr>
        <w:t xml:space="preserve"> </w:t>
      </w:r>
      <w:r w:rsidRPr="00A80DDD">
        <w:rPr>
          <w:rFonts w:asciiTheme="majorHAnsi" w:hAnsiTheme="majorHAnsi" w:cstheme="majorHAnsi"/>
          <w:sz w:val="28"/>
          <w:szCs w:val="28"/>
        </w:rPr>
        <w:t>(</w:t>
      </w:r>
      <w:r w:rsidRPr="006F2267">
        <w:rPr>
          <w:rFonts w:asciiTheme="majorHAnsi" w:hAnsiTheme="majorHAnsi" w:cstheme="majorHAnsi"/>
          <w:i/>
          <w:iCs/>
          <w:sz w:val="28"/>
          <w:szCs w:val="28"/>
        </w:rPr>
        <w:t xml:space="preserve">tỉnh Quảng Ngãi 5.428 biên chế; tỉnh Kon Tum </w:t>
      </w:r>
      <w:r w:rsidR="001F3FB9" w:rsidRPr="006F2267">
        <w:rPr>
          <w:rFonts w:asciiTheme="majorHAnsi" w:hAnsiTheme="majorHAnsi" w:cstheme="majorHAnsi"/>
          <w:i/>
          <w:iCs/>
          <w:sz w:val="28"/>
          <w:szCs w:val="28"/>
        </w:rPr>
        <w:t>3.</w:t>
      </w:r>
      <w:r w:rsidR="005C04C5" w:rsidRPr="006F2267">
        <w:rPr>
          <w:rFonts w:asciiTheme="majorHAnsi" w:hAnsiTheme="majorHAnsi" w:cstheme="majorHAnsi"/>
          <w:i/>
          <w:iCs/>
          <w:sz w:val="28"/>
          <w:szCs w:val="28"/>
        </w:rPr>
        <w:t>650</w:t>
      </w:r>
      <w:r w:rsidRPr="006F2267">
        <w:rPr>
          <w:rFonts w:asciiTheme="majorHAnsi" w:hAnsiTheme="majorHAnsi" w:cstheme="majorHAnsi"/>
          <w:i/>
          <w:iCs/>
          <w:sz w:val="28"/>
          <w:szCs w:val="28"/>
        </w:rPr>
        <w:t xml:space="preserve"> biên chế</w:t>
      </w:r>
      <w:r w:rsidRPr="00A80DDD">
        <w:rPr>
          <w:rFonts w:asciiTheme="majorHAnsi" w:hAnsiTheme="majorHAnsi" w:cstheme="majorHAnsi"/>
          <w:sz w:val="28"/>
          <w:szCs w:val="28"/>
        </w:rPr>
        <w:t>).</w:t>
      </w:r>
    </w:p>
    <w:p w14:paraId="42C54589" w14:textId="385FF1D3" w:rsidR="00645650" w:rsidRPr="00A80DDD" w:rsidRDefault="00645650" w:rsidP="00C8680A">
      <w:pPr>
        <w:pStyle w:val="BodyText"/>
        <w:spacing w:before="120" w:after="120" w:line="240" w:lineRule="auto"/>
        <w:ind w:firstLine="720"/>
        <w:jc w:val="both"/>
        <w:rPr>
          <w:rFonts w:asciiTheme="majorHAnsi" w:hAnsiTheme="majorHAnsi" w:cstheme="majorHAnsi"/>
          <w:sz w:val="28"/>
          <w:szCs w:val="28"/>
        </w:rPr>
      </w:pPr>
      <w:r w:rsidRPr="00A80DDD">
        <w:rPr>
          <w:rFonts w:asciiTheme="majorHAnsi" w:hAnsiTheme="majorHAnsi" w:cstheme="majorHAnsi"/>
          <w:sz w:val="28"/>
          <w:szCs w:val="28"/>
        </w:rPr>
        <w:t xml:space="preserve">- Tổng số biên chế có mặt là </w:t>
      </w:r>
      <w:r w:rsidR="00841DDD" w:rsidRPr="00A80DDD">
        <w:rPr>
          <w:rFonts w:asciiTheme="majorHAnsi" w:hAnsiTheme="majorHAnsi" w:cstheme="majorHAnsi"/>
          <w:sz w:val="28"/>
          <w:szCs w:val="28"/>
        </w:rPr>
        <w:t>1</w:t>
      </w:r>
      <w:r w:rsidR="00E1069E" w:rsidRPr="00A80DDD">
        <w:rPr>
          <w:rFonts w:asciiTheme="majorHAnsi" w:hAnsiTheme="majorHAnsi" w:cstheme="majorHAnsi"/>
          <w:sz w:val="28"/>
          <w:szCs w:val="28"/>
        </w:rPr>
        <w:t>1.037</w:t>
      </w:r>
      <w:r w:rsidRPr="00A80DDD">
        <w:rPr>
          <w:rFonts w:asciiTheme="majorHAnsi" w:hAnsiTheme="majorHAnsi" w:cstheme="majorHAnsi"/>
          <w:sz w:val="28"/>
          <w:szCs w:val="28"/>
        </w:rPr>
        <w:t xml:space="preserve"> </w:t>
      </w:r>
      <w:r w:rsidR="00841DDD" w:rsidRPr="00A80DDD">
        <w:rPr>
          <w:rFonts w:asciiTheme="majorHAnsi" w:hAnsiTheme="majorHAnsi" w:cstheme="majorHAnsi"/>
          <w:sz w:val="28"/>
          <w:szCs w:val="28"/>
        </w:rPr>
        <w:t>b</w:t>
      </w:r>
      <w:r w:rsidRPr="00A80DDD">
        <w:rPr>
          <w:rFonts w:asciiTheme="majorHAnsi" w:hAnsiTheme="majorHAnsi" w:cstheme="majorHAnsi"/>
          <w:sz w:val="28"/>
          <w:szCs w:val="28"/>
        </w:rPr>
        <w:t xml:space="preserve">iên chế. Trong đó: </w:t>
      </w:r>
      <w:r w:rsidR="00841DDD" w:rsidRPr="00A80DDD">
        <w:rPr>
          <w:rFonts w:asciiTheme="majorHAnsi" w:hAnsiTheme="majorHAnsi" w:cstheme="majorHAnsi"/>
          <w:sz w:val="28"/>
          <w:szCs w:val="28"/>
        </w:rPr>
        <w:t>2.123</w:t>
      </w:r>
      <w:r w:rsidRPr="00A80DDD">
        <w:rPr>
          <w:rFonts w:asciiTheme="majorHAnsi" w:hAnsiTheme="majorHAnsi" w:cstheme="majorHAnsi"/>
          <w:sz w:val="28"/>
          <w:szCs w:val="28"/>
        </w:rPr>
        <w:t xml:space="preserve"> biên chế công chức (</w:t>
      </w:r>
      <w:r w:rsidRPr="00A80DDD">
        <w:rPr>
          <w:rFonts w:asciiTheme="majorHAnsi" w:hAnsiTheme="majorHAnsi" w:cstheme="majorHAnsi"/>
          <w:i/>
          <w:iCs/>
          <w:sz w:val="28"/>
          <w:szCs w:val="28"/>
        </w:rPr>
        <w:t>tỉnh Quảng Ngãi 1.0</w:t>
      </w:r>
      <w:r w:rsidR="00BF7648" w:rsidRPr="00A80DDD">
        <w:rPr>
          <w:rFonts w:asciiTheme="majorHAnsi" w:hAnsiTheme="majorHAnsi" w:cstheme="majorHAnsi"/>
          <w:i/>
          <w:iCs/>
          <w:sz w:val="28"/>
          <w:szCs w:val="28"/>
        </w:rPr>
        <w:t>49</w:t>
      </w:r>
      <w:r w:rsidRPr="00A80DDD">
        <w:rPr>
          <w:rFonts w:asciiTheme="majorHAnsi" w:hAnsiTheme="majorHAnsi" w:cstheme="majorHAnsi"/>
          <w:i/>
          <w:iCs/>
          <w:sz w:val="28"/>
          <w:szCs w:val="28"/>
        </w:rPr>
        <w:t xml:space="preserve"> biên chế; tỉnh Kon Tum </w:t>
      </w:r>
      <w:r w:rsidR="00841DDD" w:rsidRPr="00A80DDD">
        <w:rPr>
          <w:rFonts w:asciiTheme="majorHAnsi" w:hAnsiTheme="majorHAnsi" w:cstheme="majorHAnsi"/>
          <w:i/>
          <w:iCs/>
          <w:sz w:val="28"/>
          <w:szCs w:val="28"/>
        </w:rPr>
        <w:t>1.</w:t>
      </w:r>
      <w:r w:rsidR="00FB0368" w:rsidRPr="00A80DDD">
        <w:rPr>
          <w:rFonts w:asciiTheme="majorHAnsi" w:hAnsiTheme="majorHAnsi" w:cstheme="majorHAnsi"/>
          <w:i/>
          <w:iCs/>
          <w:sz w:val="28"/>
          <w:szCs w:val="28"/>
        </w:rPr>
        <w:t>0</w:t>
      </w:r>
      <w:r w:rsidR="00E1069E" w:rsidRPr="00A80DDD">
        <w:rPr>
          <w:rFonts w:asciiTheme="majorHAnsi" w:hAnsiTheme="majorHAnsi" w:cstheme="majorHAnsi"/>
          <w:i/>
          <w:iCs/>
          <w:sz w:val="28"/>
          <w:szCs w:val="28"/>
        </w:rPr>
        <w:t>74</w:t>
      </w:r>
      <w:r w:rsidR="00FB0368" w:rsidRPr="00A80DDD">
        <w:rPr>
          <w:rFonts w:asciiTheme="majorHAnsi" w:hAnsiTheme="majorHAnsi" w:cstheme="majorHAnsi"/>
          <w:i/>
          <w:iCs/>
          <w:sz w:val="28"/>
          <w:szCs w:val="28"/>
        </w:rPr>
        <w:t xml:space="preserve"> người</w:t>
      </w:r>
      <w:r w:rsidR="00841DDD" w:rsidRPr="00A80DDD">
        <w:rPr>
          <w:rFonts w:asciiTheme="majorHAnsi" w:hAnsiTheme="majorHAnsi" w:cstheme="majorHAnsi"/>
          <w:sz w:val="28"/>
          <w:szCs w:val="28"/>
        </w:rPr>
        <w:t>)</w:t>
      </w:r>
      <w:r w:rsidR="00FB0368" w:rsidRPr="00A80DDD">
        <w:rPr>
          <w:rFonts w:asciiTheme="majorHAnsi" w:hAnsiTheme="majorHAnsi" w:cstheme="majorHAnsi"/>
          <w:sz w:val="28"/>
          <w:szCs w:val="28"/>
        </w:rPr>
        <w:t xml:space="preserve"> </w:t>
      </w:r>
      <w:r w:rsidRPr="00A80DDD">
        <w:rPr>
          <w:rFonts w:asciiTheme="majorHAnsi" w:hAnsiTheme="majorHAnsi" w:cstheme="majorHAnsi"/>
          <w:sz w:val="28"/>
          <w:szCs w:val="28"/>
        </w:rPr>
        <w:t xml:space="preserve"> và </w:t>
      </w:r>
      <w:r w:rsidR="00841DDD" w:rsidRPr="00A80DDD">
        <w:rPr>
          <w:rFonts w:asciiTheme="majorHAnsi" w:hAnsiTheme="majorHAnsi" w:cstheme="majorHAnsi"/>
          <w:sz w:val="28"/>
          <w:szCs w:val="28"/>
        </w:rPr>
        <w:t>8.914</w:t>
      </w:r>
      <w:r w:rsidRPr="00A80DDD">
        <w:rPr>
          <w:rFonts w:asciiTheme="majorHAnsi" w:hAnsiTheme="majorHAnsi" w:cstheme="majorHAnsi"/>
          <w:sz w:val="28"/>
          <w:szCs w:val="28"/>
        </w:rPr>
        <w:t xml:space="preserve"> biên chế sự nghiệp hưởng lương từ ngân sách nhà nước (</w:t>
      </w:r>
      <w:r w:rsidRPr="00A80DDD">
        <w:rPr>
          <w:rFonts w:asciiTheme="majorHAnsi" w:hAnsiTheme="majorHAnsi" w:cstheme="majorHAnsi"/>
          <w:i/>
          <w:iCs/>
          <w:sz w:val="28"/>
          <w:szCs w:val="28"/>
        </w:rPr>
        <w:t>tỉnh Quảng Ngãi 5.</w:t>
      </w:r>
      <w:r w:rsidR="0057334A" w:rsidRPr="00A80DDD">
        <w:rPr>
          <w:rFonts w:asciiTheme="majorHAnsi" w:hAnsiTheme="majorHAnsi" w:cstheme="majorHAnsi"/>
          <w:i/>
          <w:iCs/>
          <w:sz w:val="28"/>
          <w:szCs w:val="28"/>
        </w:rPr>
        <w:t>398</w:t>
      </w:r>
      <w:r w:rsidRPr="00A80DDD">
        <w:rPr>
          <w:rFonts w:asciiTheme="majorHAnsi" w:hAnsiTheme="majorHAnsi" w:cstheme="majorHAnsi"/>
          <w:i/>
          <w:iCs/>
          <w:sz w:val="28"/>
          <w:szCs w:val="28"/>
        </w:rPr>
        <w:t xml:space="preserve"> biên chế; tỉnh Kon Tum </w:t>
      </w:r>
      <w:r w:rsidR="005C04C5" w:rsidRPr="00A80DDD">
        <w:rPr>
          <w:rFonts w:asciiTheme="majorHAnsi" w:hAnsiTheme="majorHAnsi" w:cstheme="majorHAnsi"/>
          <w:i/>
          <w:iCs/>
          <w:sz w:val="28"/>
          <w:szCs w:val="28"/>
        </w:rPr>
        <w:t>3.516</w:t>
      </w:r>
      <w:r w:rsidRPr="00A80DDD">
        <w:rPr>
          <w:rFonts w:asciiTheme="majorHAnsi" w:hAnsiTheme="majorHAnsi" w:cstheme="majorHAnsi"/>
          <w:i/>
          <w:iCs/>
          <w:sz w:val="28"/>
          <w:szCs w:val="28"/>
        </w:rPr>
        <w:t xml:space="preserve"> biên chế</w:t>
      </w:r>
      <w:r w:rsidRPr="00A80DDD">
        <w:rPr>
          <w:rFonts w:asciiTheme="majorHAnsi" w:hAnsiTheme="majorHAnsi" w:cstheme="majorHAnsi"/>
          <w:sz w:val="28"/>
          <w:szCs w:val="28"/>
        </w:rPr>
        <w:t>).</w:t>
      </w:r>
    </w:p>
    <w:p w14:paraId="220BD726" w14:textId="295F4905" w:rsidR="001F7E41" w:rsidRPr="00A80DDD" w:rsidRDefault="001F7E41" w:rsidP="00C8680A">
      <w:pPr>
        <w:pStyle w:val="BodyText"/>
        <w:spacing w:before="120" w:after="120" w:line="240" w:lineRule="auto"/>
        <w:ind w:firstLine="720"/>
        <w:jc w:val="both"/>
        <w:rPr>
          <w:rFonts w:asciiTheme="majorHAnsi" w:hAnsiTheme="majorHAnsi" w:cstheme="majorHAnsi"/>
          <w:sz w:val="28"/>
          <w:szCs w:val="28"/>
        </w:rPr>
      </w:pPr>
      <w:r w:rsidRPr="00A80DDD">
        <w:rPr>
          <w:rFonts w:asciiTheme="majorHAnsi" w:hAnsiTheme="majorHAnsi" w:cstheme="majorHAnsi"/>
          <w:sz w:val="28"/>
          <w:szCs w:val="28"/>
        </w:rPr>
        <w:t>- Dự kiến số lượng thực hiện sắp xếp, tinh giản theo theo quy định hiện hành (</w:t>
      </w:r>
      <w:r w:rsidRPr="00A80DDD">
        <w:rPr>
          <w:rFonts w:asciiTheme="majorHAnsi" w:hAnsiTheme="majorHAnsi" w:cstheme="majorHAnsi"/>
          <w:i/>
          <w:iCs/>
          <w:sz w:val="28"/>
          <w:szCs w:val="28"/>
        </w:rPr>
        <w:t>theo Nghị định số 178, Nghị định số 67,…</w:t>
      </w:r>
      <w:r w:rsidRPr="00A80DDD">
        <w:rPr>
          <w:rFonts w:asciiTheme="majorHAnsi" w:hAnsiTheme="majorHAnsi" w:cstheme="majorHAnsi"/>
          <w:sz w:val="28"/>
          <w:szCs w:val="28"/>
        </w:rPr>
        <w:t xml:space="preserve">) là </w:t>
      </w:r>
      <w:r w:rsidR="00841DDD" w:rsidRPr="00A80DDD">
        <w:rPr>
          <w:rFonts w:asciiTheme="majorHAnsi" w:hAnsiTheme="majorHAnsi" w:cstheme="majorHAnsi"/>
          <w:sz w:val="28"/>
          <w:szCs w:val="28"/>
        </w:rPr>
        <w:t>351</w:t>
      </w:r>
      <w:r w:rsidRPr="00A80DDD">
        <w:rPr>
          <w:rFonts w:asciiTheme="majorHAnsi" w:hAnsiTheme="majorHAnsi" w:cstheme="majorHAnsi"/>
          <w:sz w:val="28"/>
          <w:szCs w:val="28"/>
        </w:rPr>
        <w:t xml:space="preserve"> người</w:t>
      </w:r>
      <w:r w:rsidR="00F31A9C" w:rsidRPr="00A80DDD">
        <w:rPr>
          <w:rFonts w:asciiTheme="majorHAnsi" w:hAnsiTheme="majorHAnsi" w:cstheme="majorHAnsi"/>
          <w:sz w:val="28"/>
          <w:szCs w:val="28"/>
        </w:rPr>
        <w:t>.</w:t>
      </w:r>
    </w:p>
    <w:p w14:paraId="78A96361" w14:textId="5BA89DBD" w:rsidR="00645650" w:rsidRPr="00A80DDD" w:rsidRDefault="00645650" w:rsidP="00C8680A">
      <w:pPr>
        <w:pStyle w:val="BodyText"/>
        <w:spacing w:before="120" w:after="120" w:line="240" w:lineRule="auto"/>
        <w:ind w:firstLine="720"/>
        <w:jc w:val="both"/>
        <w:rPr>
          <w:rFonts w:asciiTheme="majorHAnsi" w:hAnsiTheme="majorHAnsi" w:cstheme="majorHAnsi"/>
          <w:sz w:val="28"/>
          <w:szCs w:val="28"/>
        </w:rPr>
      </w:pPr>
      <w:r w:rsidRPr="00A80DDD">
        <w:rPr>
          <w:rFonts w:asciiTheme="majorHAnsi" w:hAnsiTheme="majorHAnsi" w:cstheme="majorHAnsi"/>
          <w:sz w:val="28"/>
          <w:szCs w:val="28"/>
        </w:rPr>
        <w:t xml:space="preserve">Thực hiện bố trí số lượng cán bộ, công chức, viên chức của </w:t>
      </w:r>
      <w:r w:rsidR="006256BA" w:rsidRPr="00A80DDD">
        <w:rPr>
          <w:rStyle w:val="BodyTextChar"/>
          <w:rFonts w:asciiTheme="majorHAnsi" w:eastAsiaTheme="majorEastAsia" w:hAnsiTheme="majorHAnsi" w:cstheme="majorHAnsi"/>
          <w:sz w:val="28"/>
          <w:szCs w:val="28"/>
        </w:rPr>
        <w:t>đơn vị hành chính</w:t>
      </w:r>
      <w:r w:rsidR="006256BA" w:rsidRPr="00A80DDD">
        <w:rPr>
          <w:rStyle w:val="BodyTextChar"/>
          <w:rFonts w:asciiTheme="majorHAnsi" w:eastAsiaTheme="majorEastAsia" w:hAnsiTheme="majorHAnsi" w:cstheme="majorHAnsi"/>
          <w:b/>
          <w:bCs/>
          <w:sz w:val="28"/>
          <w:szCs w:val="28"/>
        </w:rPr>
        <w:t xml:space="preserve"> </w:t>
      </w:r>
      <w:r w:rsidRPr="00A80DDD">
        <w:rPr>
          <w:rFonts w:asciiTheme="majorHAnsi" w:hAnsiTheme="majorHAnsi" w:cstheme="majorHAnsi"/>
          <w:sz w:val="28"/>
          <w:szCs w:val="28"/>
        </w:rPr>
        <w:t xml:space="preserve">tỉnh </w:t>
      </w:r>
      <w:r w:rsidR="0068290E" w:rsidRPr="00A80DDD">
        <w:rPr>
          <w:rFonts w:asciiTheme="majorHAnsi" w:hAnsiTheme="majorHAnsi" w:cstheme="majorHAnsi"/>
          <w:sz w:val="28"/>
          <w:szCs w:val="28"/>
        </w:rPr>
        <w:t>Quảng Ngãi</w:t>
      </w:r>
      <w:r w:rsidRPr="00A80DDD">
        <w:rPr>
          <w:rFonts w:asciiTheme="majorHAnsi" w:hAnsiTheme="majorHAnsi" w:cstheme="majorHAnsi"/>
          <w:sz w:val="28"/>
          <w:szCs w:val="28"/>
        </w:rPr>
        <w:t xml:space="preserve"> sau sắp xếp tối đa không vượt quá tổng số cán bộ, công chức, viên chức có mặt tại đơn vị hành chính hai tỉnh trước sắp xếp. Trong 05 năm thực hiện giảm </w:t>
      </w:r>
      <w:r w:rsidR="00EF4541" w:rsidRPr="00A80DDD">
        <w:rPr>
          <w:rFonts w:asciiTheme="majorHAnsi" w:hAnsiTheme="majorHAnsi" w:cstheme="majorHAnsi"/>
          <w:sz w:val="28"/>
          <w:szCs w:val="28"/>
        </w:rPr>
        <w:t xml:space="preserve">tối thiểu </w:t>
      </w:r>
      <w:r w:rsidRPr="00A80DDD">
        <w:rPr>
          <w:rFonts w:asciiTheme="majorHAnsi" w:hAnsiTheme="majorHAnsi" w:cstheme="majorHAnsi"/>
          <w:sz w:val="28"/>
          <w:szCs w:val="28"/>
        </w:rPr>
        <w:t>20% cán bộ, công chức, viên chức (</w:t>
      </w:r>
      <w:r w:rsidRPr="00A80DDD">
        <w:rPr>
          <w:rFonts w:asciiTheme="majorHAnsi" w:hAnsiTheme="majorHAnsi" w:cstheme="majorHAnsi"/>
          <w:i/>
          <w:iCs/>
          <w:sz w:val="28"/>
          <w:szCs w:val="28"/>
        </w:rPr>
        <w:t>không bao gồm lĩnh vực giáo dục và lĩnh vực y tế</w:t>
      </w:r>
      <w:r w:rsidRPr="00A80DDD">
        <w:rPr>
          <w:rFonts w:asciiTheme="majorHAnsi" w:hAnsiTheme="majorHAnsi" w:cstheme="majorHAnsi"/>
          <w:sz w:val="28"/>
          <w:szCs w:val="28"/>
        </w:rPr>
        <w:t xml:space="preserve">) so với tổng số có mặt tại thời điểm sắp xếp, </w:t>
      </w:r>
      <w:r w:rsidR="00BA662F" w:rsidRPr="00A80DDD">
        <w:rPr>
          <w:rFonts w:asciiTheme="majorHAnsi" w:hAnsiTheme="majorHAnsi" w:cstheme="majorHAnsi"/>
          <w:bCs/>
          <w:sz w:val="28"/>
          <w:szCs w:val="28"/>
        </w:rPr>
        <w:t>hợp nhất</w:t>
      </w:r>
      <w:r w:rsidR="00BA662F" w:rsidRPr="00A80DDD">
        <w:rPr>
          <w:rFonts w:asciiTheme="majorHAnsi" w:hAnsiTheme="majorHAnsi" w:cstheme="majorHAnsi"/>
          <w:sz w:val="28"/>
          <w:szCs w:val="28"/>
        </w:rPr>
        <w:t xml:space="preserve"> </w:t>
      </w:r>
      <w:r w:rsidRPr="00A80DDD">
        <w:rPr>
          <w:rFonts w:asciiTheme="majorHAnsi" w:hAnsiTheme="majorHAnsi" w:cstheme="majorHAnsi"/>
          <w:sz w:val="28"/>
          <w:szCs w:val="28"/>
        </w:rPr>
        <w:t xml:space="preserve">02 tỉnh. </w:t>
      </w:r>
    </w:p>
    <w:p w14:paraId="0F592498" w14:textId="054548E8" w:rsidR="0000144E" w:rsidRPr="00A80DDD" w:rsidRDefault="00645650" w:rsidP="00C8680A">
      <w:pPr>
        <w:pStyle w:val="BodyText"/>
        <w:spacing w:before="120" w:after="120" w:line="240" w:lineRule="auto"/>
        <w:ind w:firstLine="0"/>
        <w:jc w:val="both"/>
        <w:rPr>
          <w:rFonts w:asciiTheme="majorHAnsi" w:hAnsiTheme="majorHAnsi" w:cstheme="majorHAnsi"/>
          <w:sz w:val="28"/>
          <w:szCs w:val="28"/>
        </w:rPr>
      </w:pPr>
      <w:r w:rsidRPr="00A80DDD">
        <w:rPr>
          <w:rFonts w:asciiTheme="majorHAnsi" w:hAnsiTheme="majorHAnsi" w:cstheme="majorHAnsi"/>
          <w:sz w:val="28"/>
          <w:szCs w:val="28"/>
        </w:rPr>
        <w:lastRenderedPageBreak/>
        <w:tab/>
      </w:r>
      <w:r w:rsidR="006A0AC2" w:rsidRPr="00A80DDD">
        <w:rPr>
          <w:rFonts w:asciiTheme="majorHAnsi" w:hAnsiTheme="majorHAnsi" w:cstheme="majorHAnsi"/>
          <w:sz w:val="28"/>
          <w:szCs w:val="28"/>
        </w:rPr>
        <w:t xml:space="preserve">Việc giao </w:t>
      </w:r>
      <w:r w:rsidRPr="00A80DDD">
        <w:rPr>
          <w:rFonts w:asciiTheme="majorHAnsi" w:hAnsiTheme="majorHAnsi" w:cstheme="majorHAnsi"/>
          <w:sz w:val="28"/>
          <w:szCs w:val="28"/>
        </w:rPr>
        <w:t xml:space="preserve">biên chế </w:t>
      </w:r>
      <w:r w:rsidR="00DC310B" w:rsidRPr="00A80DDD">
        <w:rPr>
          <w:rFonts w:asciiTheme="majorHAnsi" w:hAnsiTheme="majorHAnsi" w:cstheme="majorHAnsi"/>
          <w:sz w:val="28"/>
          <w:szCs w:val="28"/>
        </w:rPr>
        <w:t xml:space="preserve">sau sắp xếp giai đoạn 2025 </w:t>
      </w:r>
      <w:r w:rsidR="006A0AC2" w:rsidRPr="00A80DDD">
        <w:rPr>
          <w:rFonts w:asciiTheme="majorHAnsi" w:hAnsiTheme="majorHAnsi" w:cstheme="majorHAnsi"/>
          <w:sz w:val="28"/>
          <w:szCs w:val="28"/>
        </w:rPr>
        <w:t>-</w:t>
      </w:r>
      <w:r w:rsidR="00DC310B" w:rsidRPr="00A80DDD">
        <w:rPr>
          <w:rFonts w:asciiTheme="majorHAnsi" w:hAnsiTheme="majorHAnsi" w:cstheme="majorHAnsi"/>
          <w:sz w:val="28"/>
          <w:szCs w:val="28"/>
        </w:rPr>
        <w:t xml:space="preserve"> 2030</w:t>
      </w:r>
      <w:r w:rsidR="006A0AC2" w:rsidRPr="00A80DDD">
        <w:rPr>
          <w:rFonts w:asciiTheme="majorHAnsi" w:hAnsiTheme="majorHAnsi" w:cstheme="majorHAnsi"/>
          <w:sz w:val="28"/>
          <w:szCs w:val="28"/>
        </w:rPr>
        <w:t xml:space="preserve"> thực hiện theo lộ trình của Trung ương</w:t>
      </w:r>
      <w:r w:rsidR="0046324C" w:rsidRPr="00A80DDD">
        <w:rPr>
          <w:rFonts w:asciiTheme="majorHAnsi" w:hAnsiTheme="majorHAnsi" w:cstheme="majorHAnsi"/>
          <w:sz w:val="28"/>
          <w:szCs w:val="28"/>
        </w:rPr>
        <w:t xml:space="preserve"> (</w:t>
      </w:r>
      <w:r w:rsidR="0046324C" w:rsidRPr="00A80DDD">
        <w:rPr>
          <w:rFonts w:asciiTheme="majorHAnsi" w:hAnsiTheme="majorHAnsi" w:cstheme="majorHAnsi"/>
          <w:i/>
          <w:iCs/>
          <w:sz w:val="28"/>
          <w:szCs w:val="28"/>
        </w:rPr>
        <w:t>được xác định số lượng cụ thể theo từng năm</w:t>
      </w:r>
      <w:r w:rsidR="0046324C" w:rsidRPr="00A80DDD">
        <w:rPr>
          <w:rFonts w:asciiTheme="majorHAnsi" w:hAnsiTheme="majorHAnsi" w:cstheme="majorHAnsi"/>
          <w:sz w:val="28"/>
          <w:szCs w:val="28"/>
        </w:rPr>
        <w:t>)</w:t>
      </w:r>
      <w:r w:rsidR="006A0AC2" w:rsidRPr="00A80DDD">
        <w:rPr>
          <w:rFonts w:asciiTheme="majorHAnsi" w:hAnsiTheme="majorHAnsi" w:cstheme="majorHAnsi"/>
          <w:sz w:val="28"/>
          <w:szCs w:val="28"/>
        </w:rPr>
        <w:t xml:space="preserve">. </w:t>
      </w:r>
    </w:p>
    <w:p w14:paraId="26037E4D" w14:textId="049541F2" w:rsidR="00645650" w:rsidRPr="00A80DDD" w:rsidRDefault="00645650" w:rsidP="00C8680A">
      <w:pPr>
        <w:pStyle w:val="BodyText"/>
        <w:spacing w:before="120" w:after="120" w:line="240" w:lineRule="auto"/>
        <w:jc w:val="both"/>
        <w:rPr>
          <w:rStyle w:val="BodyTextChar"/>
          <w:rFonts w:asciiTheme="majorHAnsi" w:eastAsiaTheme="majorEastAsia" w:hAnsiTheme="majorHAnsi" w:cstheme="majorHAnsi"/>
          <w:b/>
          <w:bCs/>
          <w:sz w:val="28"/>
          <w:szCs w:val="28"/>
        </w:rPr>
      </w:pPr>
      <w:r w:rsidRPr="00A80DDD">
        <w:rPr>
          <w:rStyle w:val="BodyTextChar"/>
          <w:rFonts w:asciiTheme="majorHAnsi" w:eastAsiaTheme="majorEastAsia" w:hAnsiTheme="majorHAnsi" w:cstheme="majorHAnsi"/>
          <w:b/>
          <w:bCs/>
          <w:sz w:val="28"/>
          <w:szCs w:val="28"/>
        </w:rPr>
        <w:tab/>
        <w:t xml:space="preserve">3. </w:t>
      </w:r>
      <w:r w:rsidRPr="0022596E">
        <w:rPr>
          <w:rStyle w:val="BodyTextChar"/>
          <w:rFonts w:asciiTheme="majorHAnsi" w:eastAsiaTheme="majorEastAsia" w:hAnsiTheme="majorHAnsi" w:cstheme="majorHAnsi"/>
          <w:b/>
          <w:bCs/>
          <w:sz w:val="28"/>
          <w:szCs w:val="28"/>
        </w:rPr>
        <w:t xml:space="preserve">Phương án và lộ trình giải quyết chế độ, chính sách tinh giản biên chế cán bộ, công chức, viên chức sau sắp xếp </w:t>
      </w:r>
      <w:r w:rsidR="006256BA" w:rsidRPr="00A80DDD">
        <w:rPr>
          <w:rStyle w:val="BodyTextChar"/>
          <w:rFonts w:asciiTheme="majorHAnsi" w:eastAsiaTheme="majorEastAsia" w:hAnsiTheme="majorHAnsi" w:cstheme="majorHAnsi"/>
          <w:b/>
          <w:bCs/>
          <w:sz w:val="28"/>
          <w:szCs w:val="28"/>
        </w:rPr>
        <w:t>đơn vị hành chính</w:t>
      </w:r>
    </w:p>
    <w:p w14:paraId="0B7355FB" w14:textId="0AF8C3C7" w:rsidR="00645650" w:rsidRPr="00A80DDD" w:rsidRDefault="00645650" w:rsidP="00C8680A">
      <w:pPr>
        <w:pStyle w:val="BodyText"/>
        <w:spacing w:before="120" w:after="120" w:line="240" w:lineRule="auto"/>
        <w:ind w:firstLine="720"/>
        <w:jc w:val="both"/>
        <w:rPr>
          <w:rFonts w:asciiTheme="majorHAnsi" w:hAnsiTheme="majorHAnsi" w:cstheme="majorHAnsi"/>
          <w:sz w:val="28"/>
          <w:szCs w:val="28"/>
        </w:rPr>
      </w:pPr>
      <w:r w:rsidRPr="00A80DDD">
        <w:rPr>
          <w:rFonts w:asciiTheme="majorHAnsi" w:hAnsiTheme="majorHAnsi" w:cstheme="majorHAnsi"/>
          <w:sz w:val="28"/>
          <w:szCs w:val="28"/>
        </w:rPr>
        <w:t xml:space="preserve">Trong 05 năm kể từ ngày Nghị quyết của Quốc hội về sắp xếp </w:t>
      </w:r>
      <w:r w:rsidR="006256BA" w:rsidRPr="00A80DDD">
        <w:rPr>
          <w:rStyle w:val="BodyTextChar"/>
          <w:rFonts w:asciiTheme="majorHAnsi" w:eastAsiaTheme="majorEastAsia" w:hAnsiTheme="majorHAnsi" w:cstheme="majorHAnsi"/>
          <w:sz w:val="28"/>
          <w:szCs w:val="28"/>
        </w:rPr>
        <w:t>đơn vị hành chính</w:t>
      </w:r>
      <w:r w:rsidR="006256BA" w:rsidRPr="00A80DDD">
        <w:rPr>
          <w:rStyle w:val="BodyTextChar"/>
          <w:rFonts w:asciiTheme="majorHAnsi" w:eastAsiaTheme="majorEastAsia" w:hAnsiTheme="majorHAnsi" w:cstheme="majorHAnsi"/>
          <w:b/>
          <w:bCs/>
          <w:sz w:val="28"/>
          <w:szCs w:val="28"/>
        </w:rPr>
        <w:t xml:space="preserve"> </w:t>
      </w:r>
      <w:r w:rsidRPr="00A80DDD">
        <w:rPr>
          <w:rFonts w:asciiTheme="majorHAnsi" w:hAnsiTheme="majorHAnsi" w:cstheme="majorHAnsi"/>
          <w:sz w:val="28"/>
          <w:szCs w:val="28"/>
        </w:rPr>
        <w:t>cấp tỉnh có hiệu lực thi hành, số lượng lãnh đạo, quản lý và cá</w:t>
      </w:r>
      <w:r w:rsidR="00AF5AF2" w:rsidRPr="00A80DDD">
        <w:rPr>
          <w:rFonts w:asciiTheme="majorHAnsi" w:hAnsiTheme="majorHAnsi" w:cstheme="majorHAnsi"/>
          <w:sz w:val="28"/>
          <w:szCs w:val="28"/>
        </w:rPr>
        <w:t>n</w:t>
      </w:r>
      <w:r w:rsidRPr="00A80DDD">
        <w:rPr>
          <w:rFonts w:asciiTheme="majorHAnsi" w:hAnsiTheme="majorHAnsi" w:cstheme="majorHAnsi"/>
          <w:sz w:val="28"/>
          <w:szCs w:val="28"/>
        </w:rPr>
        <w:t xml:space="preserve"> bộ, công chức, viên chức và người lao động trong các cơ quan, đơn vị hành chính cấp tỉnh sau sắp xếp dự kiến giảm </w:t>
      </w:r>
      <w:r w:rsidR="0046324C" w:rsidRPr="00A80DDD">
        <w:rPr>
          <w:rFonts w:asciiTheme="majorHAnsi" w:hAnsiTheme="majorHAnsi" w:cstheme="majorHAnsi"/>
          <w:sz w:val="28"/>
          <w:szCs w:val="28"/>
        </w:rPr>
        <w:t>theo quy định của Trung ương (</w:t>
      </w:r>
      <w:r w:rsidR="0046324C" w:rsidRPr="006F2267">
        <w:rPr>
          <w:rFonts w:asciiTheme="majorHAnsi" w:hAnsiTheme="majorHAnsi" w:cstheme="majorHAnsi"/>
          <w:i/>
          <w:iCs/>
          <w:sz w:val="28"/>
          <w:szCs w:val="28"/>
        </w:rPr>
        <w:t>sẽ xác định cụ thể số lượng</w:t>
      </w:r>
      <w:r w:rsidR="00356B70" w:rsidRPr="006F2267">
        <w:rPr>
          <w:rFonts w:asciiTheme="majorHAnsi" w:hAnsiTheme="majorHAnsi" w:cstheme="majorHAnsi"/>
          <w:i/>
          <w:iCs/>
          <w:sz w:val="28"/>
          <w:szCs w:val="28"/>
        </w:rPr>
        <w:t xml:space="preserve">, lộ trình tinh giảm hàng năm của giai đoạn 2025 </w:t>
      </w:r>
      <w:r w:rsidR="002B11E8" w:rsidRPr="006F2267">
        <w:rPr>
          <w:rFonts w:asciiTheme="majorHAnsi" w:hAnsiTheme="majorHAnsi" w:cstheme="majorHAnsi"/>
          <w:i/>
          <w:iCs/>
          <w:sz w:val="28"/>
          <w:szCs w:val="28"/>
        </w:rPr>
        <w:t>-</w:t>
      </w:r>
      <w:r w:rsidR="00356B70" w:rsidRPr="006F2267">
        <w:rPr>
          <w:rFonts w:asciiTheme="majorHAnsi" w:hAnsiTheme="majorHAnsi" w:cstheme="majorHAnsi"/>
          <w:i/>
          <w:iCs/>
          <w:sz w:val="28"/>
          <w:szCs w:val="28"/>
        </w:rPr>
        <w:t xml:space="preserve"> 2030</w:t>
      </w:r>
      <w:r w:rsidR="00356B70" w:rsidRPr="00A80DDD">
        <w:rPr>
          <w:rFonts w:asciiTheme="majorHAnsi" w:hAnsiTheme="majorHAnsi" w:cstheme="majorHAnsi"/>
          <w:sz w:val="28"/>
          <w:szCs w:val="28"/>
        </w:rPr>
        <w:t>).</w:t>
      </w:r>
    </w:p>
    <w:p w14:paraId="772D9F71" w14:textId="5C42C265" w:rsidR="00F22EB5" w:rsidRPr="00A80DDD" w:rsidRDefault="00F22EB5" w:rsidP="00C8680A">
      <w:pPr>
        <w:pStyle w:val="BodyText"/>
        <w:spacing w:before="120" w:after="120" w:line="240" w:lineRule="auto"/>
        <w:jc w:val="both"/>
        <w:rPr>
          <w:rStyle w:val="BodyTextChar"/>
          <w:rFonts w:asciiTheme="majorHAnsi" w:eastAsiaTheme="majorEastAsia" w:hAnsiTheme="majorHAnsi" w:cstheme="majorHAnsi"/>
          <w:b/>
          <w:bCs/>
          <w:sz w:val="28"/>
          <w:szCs w:val="28"/>
        </w:rPr>
      </w:pPr>
      <w:bookmarkStart w:id="14" w:name="_Hlk156203470"/>
      <w:r w:rsidRPr="00A80DDD">
        <w:rPr>
          <w:rStyle w:val="BodyTextChar"/>
          <w:rFonts w:asciiTheme="majorHAnsi" w:eastAsiaTheme="majorEastAsia" w:hAnsiTheme="majorHAnsi" w:cstheme="majorHAnsi"/>
          <w:b/>
          <w:bCs/>
          <w:sz w:val="28"/>
          <w:szCs w:val="28"/>
        </w:rPr>
        <w:tab/>
      </w:r>
      <w:bookmarkStart w:id="15" w:name="_Hlk195196562"/>
      <w:r w:rsidRPr="00A80DDD">
        <w:rPr>
          <w:rStyle w:val="BodyTextChar"/>
          <w:rFonts w:asciiTheme="majorHAnsi" w:eastAsiaTheme="majorEastAsia" w:hAnsiTheme="majorHAnsi" w:cstheme="majorHAnsi"/>
          <w:b/>
          <w:bCs/>
          <w:sz w:val="28"/>
          <w:szCs w:val="28"/>
        </w:rPr>
        <w:t xml:space="preserve">III. </w:t>
      </w:r>
      <w:r w:rsidRPr="0022596E">
        <w:rPr>
          <w:rStyle w:val="BodyTextChar"/>
          <w:rFonts w:asciiTheme="majorHAnsi" w:eastAsiaTheme="majorEastAsia" w:hAnsiTheme="majorHAnsi" w:cstheme="majorHAnsi"/>
          <w:b/>
          <w:bCs/>
          <w:sz w:val="28"/>
          <w:szCs w:val="28"/>
        </w:rPr>
        <w:t>PHƯƠNG ÁN VÀ L</w:t>
      </w:r>
      <w:r w:rsidRPr="00A80DDD">
        <w:rPr>
          <w:rStyle w:val="BodyTextChar"/>
          <w:rFonts w:asciiTheme="majorHAnsi" w:eastAsiaTheme="majorEastAsia" w:hAnsiTheme="majorHAnsi" w:cstheme="majorHAnsi"/>
          <w:b/>
          <w:bCs/>
          <w:sz w:val="28"/>
          <w:szCs w:val="28"/>
        </w:rPr>
        <w:t>Ộ</w:t>
      </w:r>
      <w:r w:rsidRPr="0022596E">
        <w:rPr>
          <w:rStyle w:val="BodyTextChar"/>
          <w:rFonts w:asciiTheme="majorHAnsi" w:eastAsiaTheme="majorEastAsia" w:hAnsiTheme="majorHAnsi" w:cstheme="majorHAnsi"/>
          <w:b/>
          <w:bCs/>
          <w:sz w:val="28"/>
          <w:szCs w:val="28"/>
        </w:rPr>
        <w:t xml:space="preserve"> TRÌNH S</w:t>
      </w:r>
      <w:r w:rsidRPr="00A80DDD">
        <w:rPr>
          <w:rStyle w:val="BodyTextChar"/>
          <w:rFonts w:asciiTheme="majorHAnsi" w:eastAsiaTheme="majorEastAsia" w:hAnsiTheme="majorHAnsi" w:cstheme="majorHAnsi"/>
          <w:b/>
          <w:bCs/>
          <w:sz w:val="28"/>
          <w:szCs w:val="28"/>
        </w:rPr>
        <w:t>Ắ</w:t>
      </w:r>
      <w:r w:rsidRPr="0022596E">
        <w:rPr>
          <w:rStyle w:val="BodyTextChar"/>
          <w:rFonts w:asciiTheme="majorHAnsi" w:eastAsiaTheme="majorEastAsia" w:hAnsiTheme="majorHAnsi" w:cstheme="majorHAnsi"/>
          <w:b/>
          <w:bCs/>
          <w:sz w:val="28"/>
          <w:szCs w:val="28"/>
        </w:rPr>
        <w:t>P X</w:t>
      </w:r>
      <w:r w:rsidRPr="00A80DDD">
        <w:rPr>
          <w:rStyle w:val="BodyTextChar"/>
          <w:rFonts w:asciiTheme="majorHAnsi" w:eastAsiaTheme="majorEastAsia" w:hAnsiTheme="majorHAnsi" w:cstheme="majorHAnsi"/>
          <w:b/>
          <w:bCs/>
          <w:sz w:val="28"/>
          <w:szCs w:val="28"/>
        </w:rPr>
        <w:t>ẾP</w:t>
      </w:r>
      <w:r w:rsidRPr="0022596E">
        <w:rPr>
          <w:rStyle w:val="BodyTextChar"/>
          <w:rFonts w:asciiTheme="majorHAnsi" w:eastAsiaTheme="majorEastAsia" w:hAnsiTheme="majorHAnsi" w:cstheme="majorHAnsi"/>
          <w:b/>
          <w:bCs/>
          <w:sz w:val="28"/>
          <w:szCs w:val="28"/>
        </w:rPr>
        <w:t xml:space="preserve">, </w:t>
      </w:r>
      <w:r w:rsidRPr="00A80DDD">
        <w:rPr>
          <w:rStyle w:val="BodyTextChar"/>
          <w:rFonts w:asciiTheme="majorHAnsi" w:eastAsiaTheme="majorEastAsia" w:hAnsiTheme="majorHAnsi" w:cstheme="majorHAnsi"/>
          <w:b/>
          <w:bCs/>
          <w:sz w:val="28"/>
          <w:szCs w:val="28"/>
        </w:rPr>
        <w:t>XỬ</w:t>
      </w:r>
      <w:r w:rsidRPr="0022596E">
        <w:rPr>
          <w:rStyle w:val="BodyTextChar"/>
          <w:rFonts w:asciiTheme="majorHAnsi" w:eastAsiaTheme="majorEastAsia" w:hAnsiTheme="majorHAnsi" w:cstheme="majorHAnsi"/>
          <w:b/>
          <w:bCs/>
          <w:sz w:val="28"/>
          <w:szCs w:val="28"/>
        </w:rPr>
        <w:t xml:space="preserve"> LÝ TRỤ SỞ, TÀI SẢN CÔNG SAU S</w:t>
      </w:r>
      <w:r w:rsidR="00BA3657" w:rsidRPr="00A80DDD">
        <w:rPr>
          <w:rStyle w:val="BodyTextChar"/>
          <w:rFonts w:asciiTheme="majorHAnsi" w:eastAsiaTheme="majorEastAsia" w:hAnsiTheme="majorHAnsi" w:cstheme="majorHAnsi"/>
          <w:b/>
          <w:bCs/>
          <w:sz w:val="28"/>
          <w:szCs w:val="28"/>
        </w:rPr>
        <w:t>Ắ</w:t>
      </w:r>
      <w:r w:rsidRPr="0022596E">
        <w:rPr>
          <w:rStyle w:val="BodyTextChar"/>
          <w:rFonts w:asciiTheme="majorHAnsi" w:eastAsiaTheme="majorEastAsia" w:hAnsiTheme="majorHAnsi" w:cstheme="majorHAnsi"/>
          <w:b/>
          <w:bCs/>
          <w:sz w:val="28"/>
          <w:szCs w:val="28"/>
        </w:rPr>
        <w:t>P X</w:t>
      </w:r>
      <w:r w:rsidRPr="00A80DDD">
        <w:rPr>
          <w:rStyle w:val="BodyTextChar"/>
          <w:rFonts w:asciiTheme="majorHAnsi" w:eastAsiaTheme="majorEastAsia" w:hAnsiTheme="majorHAnsi" w:cstheme="majorHAnsi"/>
          <w:b/>
          <w:bCs/>
          <w:sz w:val="28"/>
          <w:szCs w:val="28"/>
        </w:rPr>
        <w:t>ẾP</w:t>
      </w:r>
      <w:r w:rsidRPr="0022596E">
        <w:rPr>
          <w:rStyle w:val="BodyTextChar"/>
          <w:rFonts w:asciiTheme="majorHAnsi" w:eastAsiaTheme="majorEastAsia" w:hAnsiTheme="majorHAnsi" w:cstheme="majorHAnsi"/>
          <w:b/>
          <w:bCs/>
          <w:sz w:val="28"/>
          <w:szCs w:val="28"/>
        </w:rPr>
        <w:t xml:space="preserve"> </w:t>
      </w:r>
      <w:r w:rsidR="006256BA" w:rsidRPr="00A80DDD">
        <w:rPr>
          <w:rStyle w:val="BodyTextChar"/>
          <w:rFonts w:asciiTheme="majorHAnsi" w:eastAsiaTheme="majorEastAsia" w:hAnsiTheme="majorHAnsi" w:cstheme="majorHAnsi"/>
          <w:b/>
          <w:bCs/>
          <w:sz w:val="28"/>
          <w:szCs w:val="28"/>
        </w:rPr>
        <w:t>ĐƠN VỊ HÀNH CHÍNH</w:t>
      </w:r>
      <w:r w:rsidRPr="0022596E">
        <w:rPr>
          <w:rStyle w:val="BodyTextChar"/>
          <w:rFonts w:asciiTheme="majorHAnsi" w:eastAsiaTheme="majorEastAsia" w:hAnsiTheme="majorHAnsi" w:cstheme="majorHAnsi"/>
          <w:b/>
          <w:bCs/>
          <w:sz w:val="28"/>
          <w:szCs w:val="28"/>
        </w:rPr>
        <w:t xml:space="preserve"> CẤP TỈNH</w:t>
      </w:r>
    </w:p>
    <w:bookmarkEnd w:id="14"/>
    <w:bookmarkEnd w:id="15"/>
    <w:p w14:paraId="4D8B4921" w14:textId="2BDC4E55" w:rsidR="00EC527E" w:rsidRPr="0022596E" w:rsidRDefault="00EC527E" w:rsidP="00C8680A">
      <w:pPr>
        <w:shd w:val="clear" w:color="auto" w:fill="FFFFFF"/>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bCs/>
          <w:color w:val="auto"/>
          <w:sz w:val="28"/>
          <w:szCs w:val="28"/>
          <w:lang w:val="es-MX" w:eastAsia="en-SG"/>
        </w:rPr>
        <w:t xml:space="preserve">Thực hiện việc </w:t>
      </w:r>
      <w:r w:rsidRPr="0022596E">
        <w:rPr>
          <w:rFonts w:asciiTheme="majorHAnsi" w:hAnsiTheme="majorHAnsi" w:cstheme="majorHAnsi"/>
          <w:color w:val="auto"/>
          <w:sz w:val="28"/>
          <w:szCs w:val="28"/>
          <w:lang w:val="es-MX"/>
        </w:rPr>
        <w:t xml:space="preserve">sắp xếp, xử lý trụ sở, tài sản công sau sắp xếp </w:t>
      </w:r>
      <w:r w:rsidR="00A605AC" w:rsidRPr="00A80DDD">
        <w:rPr>
          <w:rStyle w:val="BodyTextChar"/>
          <w:rFonts w:asciiTheme="majorHAnsi" w:eastAsiaTheme="majorEastAsia" w:hAnsiTheme="majorHAnsi" w:cstheme="majorHAnsi"/>
          <w:color w:val="auto"/>
          <w:sz w:val="28"/>
          <w:szCs w:val="28"/>
        </w:rPr>
        <w:t>đơn vị hành chính</w:t>
      </w:r>
      <w:r w:rsidR="00A605AC" w:rsidRPr="00A80DDD">
        <w:rPr>
          <w:rStyle w:val="BodyTextChar"/>
          <w:rFonts w:asciiTheme="majorHAnsi" w:eastAsiaTheme="majorEastAsia" w:hAnsiTheme="majorHAnsi" w:cstheme="majorHAnsi"/>
          <w:b/>
          <w:bCs/>
          <w:color w:val="auto"/>
          <w:sz w:val="28"/>
          <w:szCs w:val="28"/>
        </w:rPr>
        <w:t xml:space="preserve"> </w:t>
      </w:r>
      <w:r w:rsidRPr="0022596E">
        <w:rPr>
          <w:rFonts w:asciiTheme="majorHAnsi" w:hAnsiTheme="majorHAnsi" w:cstheme="majorHAnsi"/>
          <w:color w:val="auto"/>
          <w:sz w:val="28"/>
          <w:szCs w:val="28"/>
          <w:lang w:val="es-MX"/>
        </w:rPr>
        <w:t>theo quy định Nghị quyết Ủy Ban Thường vụ Quốc hội. Cụ thể như sau:</w:t>
      </w:r>
    </w:p>
    <w:p w14:paraId="738165E1" w14:textId="6001D7CA" w:rsidR="00EC527E" w:rsidRPr="0022596E" w:rsidRDefault="00EC527E" w:rsidP="00C8680A">
      <w:pPr>
        <w:shd w:val="clear" w:color="auto" w:fill="FFFFFF"/>
        <w:spacing w:before="120" w:after="120"/>
        <w:ind w:firstLine="709"/>
        <w:jc w:val="both"/>
        <w:rPr>
          <w:rFonts w:asciiTheme="majorHAnsi" w:hAnsiTheme="majorHAnsi" w:cstheme="majorHAnsi"/>
          <w:bCs/>
          <w:color w:val="auto"/>
          <w:sz w:val="28"/>
          <w:szCs w:val="28"/>
          <w:lang w:val="es-MX" w:eastAsia="en-SG"/>
        </w:rPr>
      </w:pPr>
      <w:r w:rsidRPr="0022596E">
        <w:rPr>
          <w:rFonts w:asciiTheme="majorHAnsi" w:hAnsiTheme="majorHAnsi" w:cstheme="majorHAnsi"/>
          <w:bCs/>
          <w:color w:val="auto"/>
          <w:sz w:val="28"/>
          <w:szCs w:val="28"/>
          <w:lang w:val="es-MX" w:eastAsia="en-SG"/>
        </w:rPr>
        <w:t>- Tạm dừng phê duyệt chủ trương đầu tư, phê duyệt dự án đầu tư xây dựng mới, cải tạo, sửa chữa, nâng cấp trụ sở làm việc, cơ sở hoạt động sự nghiệp (</w:t>
      </w:r>
      <w:r w:rsidRPr="006F2267">
        <w:rPr>
          <w:rFonts w:asciiTheme="majorHAnsi" w:hAnsiTheme="majorHAnsi" w:cstheme="majorHAnsi"/>
          <w:bCs/>
          <w:i/>
          <w:iCs/>
          <w:color w:val="auto"/>
          <w:sz w:val="28"/>
          <w:szCs w:val="28"/>
          <w:lang w:val="es-MX" w:eastAsia="en-SG"/>
        </w:rPr>
        <w:t xml:space="preserve">trừ </w:t>
      </w:r>
      <w:r w:rsidRPr="006F2267">
        <w:rPr>
          <w:rFonts w:asciiTheme="majorHAnsi" w:hAnsiTheme="majorHAnsi" w:cstheme="majorHAnsi"/>
          <w:i/>
          <w:iCs/>
          <w:color w:val="auto"/>
          <w:sz w:val="28"/>
          <w:szCs w:val="28"/>
        </w:rPr>
        <w:t xml:space="preserve">các dự án đầu tư xây dựng thuộc loại: (1) Công trình giáo dục, đào tạo, (2) Công trình y tế, (3) Công trình giao thông, (4) Công trình thủy lợi, (5) Các dự án phục vụ cho công tác bồi thường, </w:t>
      </w:r>
      <w:r w:rsidR="00F6347E" w:rsidRPr="006F2267">
        <w:rPr>
          <w:rFonts w:asciiTheme="majorHAnsi" w:hAnsiTheme="majorHAnsi" w:cstheme="majorHAnsi"/>
          <w:i/>
          <w:iCs/>
          <w:color w:val="auto"/>
          <w:sz w:val="28"/>
          <w:szCs w:val="28"/>
          <w:lang w:val="es-MX"/>
        </w:rPr>
        <w:t>giải phóng mặt bằng</w:t>
      </w:r>
      <w:r w:rsidRPr="006F2267">
        <w:rPr>
          <w:rFonts w:asciiTheme="majorHAnsi" w:hAnsiTheme="majorHAnsi" w:cstheme="majorHAnsi"/>
          <w:i/>
          <w:iCs/>
          <w:color w:val="auto"/>
          <w:sz w:val="28"/>
          <w:szCs w:val="28"/>
        </w:rPr>
        <w:t>, tái định cư cho phép tiếp tục triển khai để đảm bảo an sinh xã hội</w:t>
      </w:r>
      <w:r w:rsidRPr="0022596E">
        <w:rPr>
          <w:rFonts w:asciiTheme="majorHAnsi" w:hAnsiTheme="majorHAnsi" w:cstheme="majorHAnsi"/>
          <w:bCs/>
          <w:color w:val="auto"/>
          <w:sz w:val="28"/>
          <w:szCs w:val="28"/>
          <w:lang w:val="es-MX" w:eastAsia="en-SG"/>
        </w:rPr>
        <w:t>).</w:t>
      </w:r>
    </w:p>
    <w:p w14:paraId="462E6259" w14:textId="0322703E" w:rsidR="00EC527E" w:rsidRPr="0022596E" w:rsidRDefault="00EC527E" w:rsidP="00C8680A">
      <w:pPr>
        <w:shd w:val="clear" w:color="auto" w:fill="FFFFFF"/>
        <w:spacing w:before="120" w:after="120"/>
        <w:ind w:firstLine="709"/>
        <w:jc w:val="both"/>
        <w:rPr>
          <w:rFonts w:asciiTheme="majorHAnsi" w:hAnsiTheme="majorHAnsi" w:cstheme="majorHAnsi"/>
          <w:bCs/>
          <w:color w:val="auto"/>
          <w:sz w:val="28"/>
          <w:szCs w:val="28"/>
          <w:lang w:val="es-MX" w:eastAsia="en-SG"/>
        </w:rPr>
      </w:pPr>
      <w:r w:rsidRPr="0022596E">
        <w:rPr>
          <w:rFonts w:asciiTheme="majorHAnsi" w:hAnsiTheme="majorHAnsi" w:cstheme="majorHAnsi"/>
          <w:bCs/>
          <w:color w:val="auto"/>
          <w:sz w:val="28"/>
          <w:szCs w:val="28"/>
          <w:lang w:val="es-MX" w:eastAsia="en-SG"/>
        </w:rPr>
        <w:t xml:space="preserve">- Căn cứ quy định hiện hành, Đề án sắp xếp </w:t>
      </w:r>
      <w:r w:rsidR="00A605AC" w:rsidRPr="00A80DDD">
        <w:rPr>
          <w:rStyle w:val="BodyTextChar"/>
          <w:rFonts w:asciiTheme="majorHAnsi" w:eastAsiaTheme="majorEastAsia" w:hAnsiTheme="majorHAnsi" w:cstheme="majorHAnsi"/>
          <w:color w:val="auto"/>
          <w:sz w:val="28"/>
          <w:szCs w:val="28"/>
          <w:lang w:val="es-MX"/>
        </w:rPr>
        <w:t>đơn vị hành chính</w:t>
      </w:r>
      <w:r w:rsidR="00A605AC" w:rsidRPr="00A80DDD">
        <w:rPr>
          <w:rStyle w:val="BodyTextChar"/>
          <w:rFonts w:asciiTheme="majorHAnsi" w:eastAsiaTheme="majorEastAsia" w:hAnsiTheme="majorHAnsi" w:cstheme="majorHAnsi"/>
          <w:b/>
          <w:bCs/>
          <w:color w:val="auto"/>
          <w:sz w:val="28"/>
          <w:szCs w:val="28"/>
          <w:lang w:val="es-MX"/>
        </w:rPr>
        <w:t xml:space="preserve"> </w:t>
      </w:r>
      <w:r w:rsidRPr="0022596E">
        <w:rPr>
          <w:rFonts w:asciiTheme="majorHAnsi" w:hAnsiTheme="majorHAnsi" w:cstheme="majorHAnsi"/>
          <w:bCs/>
          <w:color w:val="auto"/>
          <w:sz w:val="28"/>
          <w:szCs w:val="28"/>
          <w:lang w:val="es-MX" w:eastAsia="en-SG"/>
        </w:rPr>
        <w:t xml:space="preserve">và các quy hoạch đã được cấp có thẩm quyền phê duyệt, Sở Tài chính chủ trì, phối hợp với Sở Xây dựng, Sở Nông nghiệp và Môi trường tham mưu Ủy ban nhân dân tỉnh xây dựng và triển khai phương án </w:t>
      </w:r>
      <w:r w:rsidRPr="0022596E">
        <w:rPr>
          <w:rFonts w:asciiTheme="majorHAnsi" w:hAnsiTheme="majorHAnsi" w:cstheme="majorHAnsi"/>
          <w:iCs/>
          <w:color w:val="auto"/>
          <w:sz w:val="28"/>
          <w:szCs w:val="28"/>
          <w:shd w:val="clear" w:color="auto" w:fill="FFFFFF"/>
        </w:rPr>
        <w:t>sắp xếp lại, xử lý tài sản công là nhà, đất</w:t>
      </w:r>
      <w:r w:rsidRPr="0022596E">
        <w:rPr>
          <w:rFonts w:asciiTheme="majorHAnsi" w:hAnsiTheme="majorHAnsi" w:cstheme="majorHAnsi"/>
          <w:bCs/>
          <w:color w:val="auto"/>
          <w:sz w:val="28"/>
          <w:szCs w:val="28"/>
          <w:lang w:val="es-MX" w:eastAsia="en-SG"/>
        </w:rPr>
        <w:t xml:space="preserve">, tài sản công khác để kịp thời </w:t>
      </w:r>
      <w:r w:rsidRPr="0022596E">
        <w:rPr>
          <w:rFonts w:asciiTheme="majorHAnsi" w:hAnsiTheme="majorHAnsi" w:cstheme="majorHAnsi"/>
          <w:color w:val="auto"/>
          <w:sz w:val="28"/>
          <w:szCs w:val="28"/>
        </w:rPr>
        <w:t>cải tạo, sửa chữa, nâng cấp, mở rộng trụ sở làm việc</w:t>
      </w:r>
      <w:r w:rsidRPr="00A80DDD">
        <w:rPr>
          <w:rFonts w:asciiTheme="majorHAnsi" w:hAnsiTheme="majorHAnsi" w:cstheme="majorHAnsi"/>
          <w:color w:val="auto"/>
          <w:sz w:val="28"/>
          <w:szCs w:val="28"/>
          <w:lang w:val="es-MX"/>
        </w:rPr>
        <w:t xml:space="preserve">, </w:t>
      </w:r>
      <w:r w:rsidRPr="00A80DDD">
        <w:rPr>
          <w:rFonts w:ascii="Times New Roman" w:hAnsi="Times New Roman" w:cs="Times New Roman"/>
          <w:color w:val="auto"/>
          <w:sz w:val="28"/>
          <w:szCs w:val="28"/>
          <w:lang w:val="es-MX"/>
        </w:rPr>
        <w:t>cơ sở hoạt động sự nghiệp</w:t>
      </w:r>
      <w:r w:rsidRPr="0022596E">
        <w:rPr>
          <w:rFonts w:asciiTheme="majorHAnsi" w:hAnsiTheme="majorHAnsi" w:cstheme="majorHAnsi"/>
          <w:color w:val="auto"/>
          <w:sz w:val="28"/>
          <w:szCs w:val="28"/>
        </w:rPr>
        <w:t xml:space="preserve"> của các cơ quan, tổ chức</w:t>
      </w:r>
      <w:r w:rsidRPr="00A80DDD">
        <w:rPr>
          <w:rFonts w:asciiTheme="majorHAnsi" w:hAnsiTheme="majorHAnsi" w:cstheme="majorHAnsi"/>
          <w:color w:val="auto"/>
          <w:sz w:val="28"/>
          <w:szCs w:val="28"/>
          <w:lang w:val="es-MX"/>
        </w:rPr>
        <w:t>, đơn vị</w:t>
      </w:r>
      <w:r w:rsidRPr="0022596E">
        <w:rPr>
          <w:rFonts w:asciiTheme="majorHAnsi" w:hAnsiTheme="majorHAnsi" w:cstheme="majorHAnsi"/>
          <w:bCs/>
          <w:color w:val="auto"/>
          <w:sz w:val="28"/>
          <w:szCs w:val="28"/>
          <w:lang w:val="es-MX" w:eastAsia="en-SG"/>
        </w:rPr>
        <w:t xml:space="preserve"> phù hợp với nhu cầu thực tế và theo quy định của pháp luật; </w:t>
      </w:r>
      <w:r w:rsidRPr="0022596E">
        <w:rPr>
          <w:rFonts w:asciiTheme="majorHAnsi" w:hAnsiTheme="majorHAnsi" w:cstheme="majorHAnsi"/>
          <w:color w:val="auto"/>
          <w:sz w:val="28"/>
          <w:szCs w:val="28"/>
          <w:lang w:val="es-MX"/>
        </w:rPr>
        <w:t>bảo đảm</w:t>
      </w:r>
      <w:r w:rsidRPr="0022596E">
        <w:rPr>
          <w:rFonts w:asciiTheme="majorHAnsi" w:hAnsiTheme="majorHAnsi" w:cstheme="majorHAnsi"/>
          <w:bCs/>
          <w:color w:val="auto"/>
          <w:sz w:val="28"/>
          <w:szCs w:val="28"/>
          <w:lang w:val="es-MX" w:eastAsia="en-SG"/>
        </w:rPr>
        <w:t xml:space="preserve"> khai thác hiệu quả tài sản công hiện có. Trong đó, định hướng:</w:t>
      </w:r>
    </w:p>
    <w:p w14:paraId="7C7FC2AD" w14:textId="1F256C9A" w:rsidR="00EC527E" w:rsidRPr="00A80DDD" w:rsidRDefault="00EC527E" w:rsidP="00C8680A">
      <w:pPr>
        <w:shd w:val="clear" w:color="auto" w:fill="FFFFFF"/>
        <w:spacing w:before="120" w:after="120"/>
        <w:ind w:firstLine="709"/>
        <w:jc w:val="both"/>
        <w:rPr>
          <w:rFonts w:ascii="Times New Roman" w:hAnsi="Times New Roman" w:cs="Times New Roman"/>
          <w:color w:val="auto"/>
          <w:sz w:val="28"/>
          <w:szCs w:val="28"/>
          <w:lang w:val="es-MX"/>
        </w:rPr>
      </w:pPr>
      <w:r w:rsidRPr="0022596E">
        <w:rPr>
          <w:rFonts w:asciiTheme="majorHAnsi" w:hAnsiTheme="majorHAnsi" w:cstheme="majorHAnsi"/>
          <w:bCs/>
          <w:color w:val="auto"/>
          <w:sz w:val="28"/>
          <w:szCs w:val="28"/>
          <w:lang w:val="es-MX" w:eastAsia="en-SG"/>
        </w:rPr>
        <w:t xml:space="preserve">+ </w:t>
      </w:r>
      <w:r w:rsidRPr="0022596E">
        <w:rPr>
          <w:rFonts w:ascii="Times New Roman" w:hAnsi="Times New Roman" w:cs="Times New Roman"/>
          <w:color w:val="auto"/>
          <w:sz w:val="28"/>
          <w:szCs w:val="28"/>
        </w:rPr>
        <w:t>Thực hiện hoán đổi trụ sở, cơ sở hoạt động sự nghiệp giữa các cơ quan, tổ chức, đơn vị cấp tỉnh và cơ quan trung ương trên địa bàn có trụ sở dôi dư, thừa diện tích so với tiêu chuẩn, định mức để bảo đảm điều kiện làm việc cho cơ quan, tổ chức, đơn vị các cấp nhằm tận dụng tối đa cơ sở vật chất, trụ sở, cơ sở hoạt động sự nghiệp sẵn có trên địa bàn.</w:t>
      </w:r>
    </w:p>
    <w:p w14:paraId="4C5C5897" w14:textId="77777777" w:rsidR="00EC527E" w:rsidRPr="00A80DDD" w:rsidRDefault="00EC527E" w:rsidP="00C8680A">
      <w:pPr>
        <w:shd w:val="clear" w:color="auto" w:fill="FFFFFF"/>
        <w:spacing w:before="120" w:after="120"/>
        <w:ind w:firstLine="709"/>
        <w:jc w:val="both"/>
        <w:rPr>
          <w:rFonts w:ascii="Times New Roman" w:hAnsi="Times New Roman" w:cs="Times New Roman"/>
          <w:color w:val="auto"/>
          <w:sz w:val="28"/>
          <w:szCs w:val="28"/>
          <w:lang w:val="es-MX"/>
        </w:rPr>
      </w:pPr>
      <w:r w:rsidRPr="00A80DDD">
        <w:rPr>
          <w:rFonts w:ascii="Times New Roman" w:hAnsi="Times New Roman" w:cs="Times New Roman"/>
          <w:color w:val="auto"/>
          <w:sz w:val="28"/>
          <w:szCs w:val="28"/>
          <w:lang w:val="es-MX"/>
        </w:rPr>
        <w:t xml:space="preserve">+ </w:t>
      </w:r>
      <w:r w:rsidRPr="0022596E">
        <w:rPr>
          <w:rFonts w:ascii="Times New Roman" w:hAnsi="Times New Roman" w:cs="Times New Roman"/>
          <w:color w:val="auto"/>
          <w:sz w:val="28"/>
          <w:szCs w:val="28"/>
        </w:rPr>
        <w:t>Đối với các trụ sở, cơ sở hoạt động sự nghiệp dôi dư sau khi đã bố trí, sắp xếp được thực hiện theo các hình thức xử lý tài sản theo quy định của pháp luật về quản lý, sử dụng tài sản công; trong đó, ưu tiên chuyển đổi công năng để làm cơ sở y tế, giáo dục, sử dụng cho các mục đích công cộng khác của địa phương (</w:t>
      </w:r>
      <w:r w:rsidRPr="007B468E">
        <w:rPr>
          <w:rFonts w:ascii="Times New Roman" w:hAnsi="Times New Roman" w:cs="Times New Roman"/>
          <w:i/>
          <w:iCs/>
          <w:color w:val="auto"/>
          <w:sz w:val="28"/>
          <w:szCs w:val="28"/>
        </w:rPr>
        <w:t>thư viện, công viên, thiết chế văn hóa, thể thao….</w:t>
      </w:r>
      <w:r w:rsidRPr="0022596E">
        <w:rPr>
          <w:rFonts w:ascii="Times New Roman" w:hAnsi="Times New Roman" w:cs="Times New Roman"/>
          <w:color w:val="auto"/>
          <w:sz w:val="28"/>
          <w:szCs w:val="28"/>
        </w:rPr>
        <w:t>); thu hồi để giao tổ chức có chức năng quản lý, kinh doanh nhà của địa phương</w:t>
      </w:r>
      <w:r w:rsidRPr="0022596E">
        <w:rPr>
          <w:rFonts w:ascii="Times New Roman" w:hAnsi="Times New Roman" w:cs="Times New Roman"/>
          <w:color w:val="auto"/>
          <w:sz w:val="28"/>
          <w:szCs w:val="28"/>
          <w:vertAlign w:val="superscript"/>
        </w:rPr>
        <w:footnoteReference w:id="11"/>
      </w:r>
      <w:r w:rsidRPr="0022596E">
        <w:rPr>
          <w:rFonts w:ascii="Times New Roman" w:hAnsi="Times New Roman" w:cs="Times New Roman"/>
          <w:color w:val="auto"/>
          <w:sz w:val="28"/>
          <w:szCs w:val="28"/>
        </w:rPr>
        <w:t xml:space="preserve"> quản lý, khai thác </w:t>
      </w:r>
      <w:r w:rsidRPr="0022596E">
        <w:rPr>
          <w:rFonts w:ascii="Times New Roman" w:hAnsi="Times New Roman" w:cs="Times New Roman"/>
          <w:color w:val="auto"/>
          <w:sz w:val="28"/>
          <w:szCs w:val="28"/>
        </w:rPr>
        <w:lastRenderedPageBreak/>
        <w:t>(</w:t>
      </w:r>
      <w:r w:rsidRPr="007B468E">
        <w:rPr>
          <w:rFonts w:ascii="Times New Roman" w:hAnsi="Times New Roman" w:cs="Times New Roman"/>
          <w:i/>
          <w:iCs/>
          <w:color w:val="auto"/>
          <w:sz w:val="28"/>
          <w:szCs w:val="28"/>
        </w:rPr>
        <w:t>quản lý để phục vụ mục tiêu lâu dài của Nhà nước; bảo quản, bảo vệ tài sản; bố trí cho các cơ quan, đơn vị sử dụng tạm thời; cho thuê nhà gắn với đất;…</w:t>
      </w:r>
      <w:r w:rsidRPr="0022596E">
        <w:rPr>
          <w:rFonts w:ascii="Times New Roman" w:hAnsi="Times New Roman" w:cs="Times New Roman"/>
          <w:color w:val="auto"/>
          <w:sz w:val="28"/>
          <w:szCs w:val="28"/>
        </w:rPr>
        <w:t>), giao tổ chức phát triển quỹ đất của địa phương quản lý, phát triển và khai thác.</w:t>
      </w:r>
    </w:p>
    <w:p w14:paraId="0DBF6882" w14:textId="77777777" w:rsidR="00EC527E" w:rsidRPr="00A80DDD" w:rsidRDefault="00EC527E" w:rsidP="00C8680A">
      <w:pPr>
        <w:shd w:val="clear" w:color="auto" w:fill="FFFFFF"/>
        <w:spacing w:before="120" w:after="120"/>
        <w:ind w:firstLine="709"/>
        <w:jc w:val="both"/>
        <w:rPr>
          <w:rFonts w:ascii="Times New Roman" w:hAnsi="Times New Roman" w:cs="Times New Roman"/>
          <w:color w:val="auto"/>
          <w:sz w:val="28"/>
          <w:szCs w:val="28"/>
          <w:lang w:val="es-MX"/>
        </w:rPr>
      </w:pPr>
      <w:r w:rsidRPr="00A80DDD">
        <w:rPr>
          <w:rFonts w:ascii="Times New Roman" w:hAnsi="Times New Roman" w:cs="Times New Roman"/>
          <w:color w:val="auto"/>
          <w:sz w:val="28"/>
          <w:szCs w:val="28"/>
          <w:lang w:val="es-MX"/>
        </w:rPr>
        <w:t>+ Đối với xe ô tô chuyên dùng để phục vụ hoạt động đặc thù thì xử lý theo nguyên tắc cơ quan, tổ chức, đơn vị nào được tiếp nhận nhiệm vụ thì được tiếp nhận tài sản tương ứng để tiếp tục thực hiện hiện nhiệm vụ.</w:t>
      </w:r>
    </w:p>
    <w:p w14:paraId="0318F9EE" w14:textId="77777777" w:rsidR="00EC527E" w:rsidRPr="006F2267" w:rsidRDefault="00EC527E" w:rsidP="00C8680A">
      <w:pPr>
        <w:tabs>
          <w:tab w:val="left" w:pos="720"/>
          <w:tab w:val="left" w:pos="1843"/>
        </w:tabs>
        <w:spacing w:before="120" w:after="120"/>
        <w:ind w:firstLine="709"/>
        <w:jc w:val="both"/>
        <w:rPr>
          <w:rFonts w:ascii="Times New Roman" w:hAnsi="Times New Roman" w:cs="Times New Roman"/>
          <w:color w:val="auto"/>
          <w:spacing w:val="-4"/>
          <w:sz w:val="28"/>
          <w:szCs w:val="28"/>
          <w:lang w:val="es-MX"/>
        </w:rPr>
      </w:pPr>
      <w:r w:rsidRPr="006F2267">
        <w:rPr>
          <w:rFonts w:ascii="Times New Roman" w:hAnsi="Times New Roman" w:cs="Times New Roman"/>
          <w:color w:val="auto"/>
          <w:spacing w:val="-4"/>
          <w:sz w:val="28"/>
          <w:szCs w:val="28"/>
          <w:lang w:val="es-MX"/>
        </w:rPr>
        <w:t>+ Đối với máy móc, thiết bị chuyên dùng thì xử lý theo nguyên tắc cơ quan, tổ chức, đơn vị nào được tiếp nhận nhiệm vụ có sử dụng máy móc, thiết bị chuyên dùng thì được tiếp nhận tài sản tương ứng để tiếp tục thực hiện hiện nhiệm vụ.</w:t>
      </w:r>
    </w:p>
    <w:p w14:paraId="7038C380" w14:textId="77777777" w:rsidR="00EC527E" w:rsidRPr="00A80DDD" w:rsidRDefault="00EC527E" w:rsidP="00C8680A">
      <w:pPr>
        <w:tabs>
          <w:tab w:val="left" w:pos="720"/>
          <w:tab w:val="left" w:pos="1843"/>
        </w:tabs>
        <w:spacing w:before="120" w:after="120"/>
        <w:ind w:firstLine="709"/>
        <w:jc w:val="both"/>
        <w:rPr>
          <w:rFonts w:ascii="Times New Roman" w:hAnsi="Times New Roman" w:cs="Times New Roman"/>
          <w:color w:val="auto"/>
          <w:sz w:val="28"/>
          <w:szCs w:val="28"/>
          <w:lang w:val="es-MX"/>
        </w:rPr>
      </w:pPr>
      <w:r w:rsidRPr="00A80DDD">
        <w:rPr>
          <w:rFonts w:ascii="Times New Roman" w:hAnsi="Times New Roman" w:cs="Times New Roman"/>
          <w:color w:val="auto"/>
          <w:sz w:val="28"/>
          <w:szCs w:val="28"/>
          <w:lang w:val="es-MX"/>
        </w:rPr>
        <w:t xml:space="preserve">+ Đối với máy móc, thiết bị phổ biến, máy móc, thiết bị dùng chung và các tài sản khác </w:t>
      </w:r>
      <w:r w:rsidRPr="0022596E">
        <w:rPr>
          <w:rFonts w:ascii="Times New Roman" w:hAnsi="Times New Roman" w:cs="Times New Roman"/>
          <w:color w:val="auto"/>
          <w:sz w:val="28"/>
          <w:szCs w:val="28"/>
        </w:rPr>
        <w:t xml:space="preserve">thì ưu tiên tận dụng các tài sản còn khả năng sử dụng và chuyển đến </w:t>
      </w:r>
      <w:r w:rsidRPr="00A80DDD">
        <w:rPr>
          <w:rFonts w:ascii="Times New Roman" w:hAnsi="Times New Roman" w:cs="Times New Roman"/>
          <w:color w:val="auto"/>
          <w:sz w:val="28"/>
          <w:szCs w:val="28"/>
          <w:lang w:val="es-MX"/>
        </w:rPr>
        <w:t>địa điểm</w:t>
      </w:r>
      <w:r w:rsidRPr="0022596E">
        <w:rPr>
          <w:rFonts w:ascii="Times New Roman" w:hAnsi="Times New Roman" w:cs="Times New Roman"/>
          <w:color w:val="auto"/>
          <w:sz w:val="28"/>
          <w:szCs w:val="28"/>
        </w:rPr>
        <w:t xml:space="preserve"> làm việc mới </w:t>
      </w:r>
      <w:r w:rsidRPr="00A80DDD">
        <w:rPr>
          <w:rFonts w:ascii="Times New Roman" w:hAnsi="Times New Roman" w:cs="Times New Roman"/>
          <w:color w:val="auto"/>
          <w:sz w:val="28"/>
          <w:szCs w:val="28"/>
          <w:lang w:val="es-MX"/>
        </w:rPr>
        <w:t xml:space="preserve">của đơn vị và cán bộ, công chức, viên chức </w:t>
      </w:r>
      <w:r w:rsidRPr="0022596E">
        <w:rPr>
          <w:rFonts w:ascii="Times New Roman" w:hAnsi="Times New Roman" w:cs="Times New Roman"/>
          <w:color w:val="auto"/>
          <w:sz w:val="28"/>
          <w:szCs w:val="28"/>
        </w:rPr>
        <w:t>để tiếp tục sử dụng</w:t>
      </w:r>
      <w:r w:rsidRPr="00A80DDD">
        <w:rPr>
          <w:rFonts w:ascii="Times New Roman" w:hAnsi="Times New Roman" w:cs="Times New Roman"/>
          <w:color w:val="auto"/>
          <w:sz w:val="28"/>
          <w:szCs w:val="28"/>
          <w:lang w:val="es-MX"/>
        </w:rPr>
        <w:t>, đảm bảo thực hiện nhiệm vụ sau sắp xếp, không làm ảnh hưởng đến hoạt động của đơn vị</w:t>
      </w:r>
      <w:r w:rsidRPr="0022596E">
        <w:rPr>
          <w:rFonts w:ascii="Times New Roman" w:hAnsi="Times New Roman" w:cs="Times New Roman"/>
          <w:color w:val="auto"/>
          <w:sz w:val="28"/>
          <w:szCs w:val="28"/>
        </w:rPr>
        <w:t xml:space="preserve">; hạn chế </w:t>
      </w:r>
      <w:r w:rsidRPr="00A80DDD">
        <w:rPr>
          <w:rFonts w:ascii="Times New Roman" w:hAnsi="Times New Roman" w:cs="Times New Roman"/>
          <w:color w:val="auto"/>
          <w:sz w:val="28"/>
          <w:szCs w:val="28"/>
          <w:lang w:val="es-MX"/>
        </w:rPr>
        <w:t xml:space="preserve">tối đa </w:t>
      </w:r>
      <w:r w:rsidRPr="0022596E">
        <w:rPr>
          <w:rFonts w:ascii="Times New Roman" w:hAnsi="Times New Roman" w:cs="Times New Roman"/>
          <w:color w:val="auto"/>
          <w:sz w:val="28"/>
          <w:szCs w:val="28"/>
        </w:rPr>
        <w:t>việc</w:t>
      </w:r>
      <w:r w:rsidRPr="00A80DDD">
        <w:rPr>
          <w:rFonts w:ascii="Times New Roman" w:hAnsi="Times New Roman" w:cs="Times New Roman"/>
          <w:color w:val="auto"/>
          <w:sz w:val="28"/>
          <w:szCs w:val="28"/>
          <w:lang w:val="es-MX"/>
        </w:rPr>
        <w:t xml:space="preserve"> phải</w:t>
      </w:r>
      <w:r w:rsidRPr="0022596E">
        <w:rPr>
          <w:rFonts w:ascii="Times New Roman" w:hAnsi="Times New Roman" w:cs="Times New Roman"/>
          <w:color w:val="auto"/>
          <w:sz w:val="28"/>
          <w:szCs w:val="28"/>
        </w:rPr>
        <w:t xml:space="preserve"> mua sắm mới tài sản.</w:t>
      </w:r>
    </w:p>
    <w:p w14:paraId="4CB0ED81" w14:textId="77777777" w:rsidR="00EC527E" w:rsidRPr="00A80DDD" w:rsidRDefault="00EC527E" w:rsidP="00C8680A">
      <w:pPr>
        <w:tabs>
          <w:tab w:val="left" w:pos="720"/>
          <w:tab w:val="left" w:pos="1843"/>
        </w:tabs>
        <w:spacing w:before="120" w:after="120"/>
        <w:ind w:firstLine="709"/>
        <w:jc w:val="both"/>
        <w:rPr>
          <w:rFonts w:ascii="Times New Roman" w:hAnsi="Times New Roman" w:cs="Times New Roman"/>
          <w:color w:val="auto"/>
          <w:sz w:val="28"/>
          <w:szCs w:val="28"/>
          <w:lang w:val="es-MX"/>
        </w:rPr>
      </w:pPr>
      <w:r w:rsidRPr="00A80DDD">
        <w:rPr>
          <w:rFonts w:ascii="Times New Roman" w:hAnsi="Times New Roman" w:cs="Times New Roman"/>
          <w:color w:val="auto"/>
          <w:sz w:val="28"/>
          <w:szCs w:val="28"/>
          <w:lang w:val="es-MX"/>
        </w:rPr>
        <w:t>+</w:t>
      </w:r>
      <w:r w:rsidRPr="0022596E">
        <w:rPr>
          <w:rFonts w:ascii="Times New Roman" w:hAnsi="Times New Roman" w:cs="Times New Roman"/>
          <w:color w:val="auto"/>
          <w:sz w:val="28"/>
          <w:szCs w:val="28"/>
        </w:rPr>
        <w:t xml:space="preserve"> Trường hợp còn dôi dư thì thực hiện điều hòa giữa các đơn vị hành chính cấp cơ sở mới trong huyện, trong tỉnh hoặc xử lý theo quy định.</w:t>
      </w:r>
    </w:p>
    <w:p w14:paraId="3A943CEA" w14:textId="42890B4A" w:rsidR="00EC527E" w:rsidRPr="0022596E" w:rsidRDefault="00EC527E" w:rsidP="00C8680A">
      <w:pPr>
        <w:tabs>
          <w:tab w:val="left" w:pos="720"/>
          <w:tab w:val="left" w:pos="1843"/>
        </w:tabs>
        <w:spacing w:before="120" w:after="120"/>
        <w:ind w:firstLine="709"/>
        <w:jc w:val="both"/>
        <w:rPr>
          <w:rFonts w:asciiTheme="majorHAnsi" w:hAnsiTheme="majorHAnsi" w:cstheme="majorHAnsi"/>
          <w:bCs/>
          <w:color w:val="auto"/>
          <w:sz w:val="28"/>
          <w:szCs w:val="28"/>
          <w:lang w:val="es-MX" w:eastAsia="en-SG"/>
        </w:rPr>
      </w:pPr>
      <w:r w:rsidRPr="0022596E">
        <w:rPr>
          <w:rFonts w:asciiTheme="majorHAnsi" w:hAnsiTheme="majorHAnsi" w:cstheme="majorHAnsi"/>
          <w:iCs/>
          <w:color w:val="auto"/>
          <w:sz w:val="28"/>
          <w:szCs w:val="28"/>
          <w:lang w:val="it-IT"/>
        </w:rPr>
        <w:t xml:space="preserve">Trong vòng </w:t>
      </w:r>
      <w:r w:rsidRPr="00A80DDD">
        <w:rPr>
          <w:rFonts w:asciiTheme="majorHAnsi" w:hAnsiTheme="majorHAnsi" w:cstheme="majorHAnsi"/>
          <w:color w:val="auto"/>
          <w:sz w:val="28"/>
          <w:szCs w:val="28"/>
          <w:shd w:val="solid" w:color="FFFFFF" w:fill="auto"/>
          <w:lang w:val="es-MX"/>
        </w:rPr>
        <w:t xml:space="preserve">05 năm, kể từ ngày Nghị quyết của Quốc hội về việc sắp xếp đơn vị hành chính tỉnh có hiệu lực thi hành, Ủy ban nhân dân tỉnh Quảng Ngãi sẽ hoàn thành việc </w:t>
      </w:r>
      <w:r w:rsidRPr="0022596E">
        <w:rPr>
          <w:rFonts w:asciiTheme="majorHAnsi" w:hAnsiTheme="majorHAnsi" w:cstheme="majorHAnsi"/>
          <w:iCs/>
          <w:color w:val="auto"/>
          <w:sz w:val="28"/>
          <w:szCs w:val="28"/>
          <w:shd w:val="clear" w:color="auto" w:fill="FFFFFF"/>
        </w:rPr>
        <w:t>sắp xếp lại, xử lý tài sản công là nhà, đất</w:t>
      </w:r>
      <w:r w:rsidRPr="00A80DDD">
        <w:rPr>
          <w:rFonts w:asciiTheme="majorHAnsi" w:hAnsiTheme="majorHAnsi" w:cstheme="majorHAnsi"/>
          <w:color w:val="auto"/>
          <w:sz w:val="28"/>
          <w:szCs w:val="28"/>
          <w:shd w:val="solid" w:color="FFFFFF" w:fill="auto"/>
          <w:lang w:val="es-MX"/>
        </w:rPr>
        <w:t xml:space="preserve">, tài sản công khác của các cơ quan, tổ chức, đơn vị tại địa phương theo đúng quy định Nghị quyết </w:t>
      </w:r>
      <w:r w:rsidRPr="0022596E">
        <w:rPr>
          <w:rFonts w:asciiTheme="majorHAnsi" w:hAnsiTheme="majorHAnsi" w:cstheme="majorHAnsi"/>
          <w:color w:val="auto"/>
          <w:sz w:val="28"/>
          <w:szCs w:val="28"/>
          <w:lang w:val="es-MX"/>
        </w:rPr>
        <w:t xml:space="preserve">của Ủy ban Thường vụ Quốc hội và các quy định hiện hành của pháp luật; </w:t>
      </w:r>
      <w:r w:rsidRPr="0022596E">
        <w:rPr>
          <w:rFonts w:asciiTheme="majorHAnsi" w:hAnsiTheme="majorHAnsi" w:cstheme="majorHAnsi"/>
          <w:bCs/>
          <w:color w:val="auto"/>
          <w:sz w:val="28"/>
          <w:szCs w:val="28"/>
          <w:lang w:val="es-MX" w:eastAsia="en-SG"/>
        </w:rPr>
        <w:t>bảo đảm khai thác, sử dụng có hiệu quả và không lãng phí.</w:t>
      </w:r>
    </w:p>
    <w:p w14:paraId="2E8B581E" w14:textId="155B2B61" w:rsidR="009327DC" w:rsidRPr="00A80DDD" w:rsidRDefault="009327DC" w:rsidP="00C8680A">
      <w:pPr>
        <w:tabs>
          <w:tab w:val="left" w:pos="720"/>
          <w:tab w:val="left" w:pos="1843"/>
        </w:tabs>
        <w:spacing w:before="120" w:after="120"/>
        <w:ind w:firstLine="709"/>
        <w:jc w:val="both"/>
        <w:rPr>
          <w:rFonts w:ascii="Times New Roman" w:hAnsi="Times New Roman" w:cs="Times New Roman"/>
          <w:color w:val="auto"/>
          <w:sz w:val="28"/>
          <w:szCs w:val="28"/>
          <w:lang w:val="es-MX"/>
        </w:rPr>
      </w:pPr>
      <w:r w:rsidRPr="00A80DDD">
        <w:rPr>
          <w:rFonts w:ascii="Times New Roman" w:hAnsi="Times New Roman" w:cs="Times New Roman"/>
          <w:color w:val="auto"/>
          <w:sz w:val="28"/>
          <w:szCs w:val="28"/>
          <w:lang w:val="es-MX"/>
        </w:rPr>
        <w:t>Đối với nhà ở công vụ cho cán bộ, công chức, viên chức: Dự kiến bố trí 4 khối nhà của ký túc xá đại học Phạm Văn Đồng để sử dụng nhà ở công vụ cho đội ngũ cán bộ, công chức, viên chức tỉnh Kon Tum</w:t>
      </w:r>
      <w:r w:rsidR="00836826" w:rsidRPr="00A80DDD">
        <w:rPr>
          <w:rFonts w:ascii="Times New Roman" w:hAnsi="Times New Roman" w:cs="Times New Roman"/>
          <w:color w:val="auto"/>
          <w:sz w:val="28"/>
          <w:szCs w:val="28"/>
          <w:lang w:val="es-MX"/>
        </w:rPr>
        <w:t xml:space="preserve">; đồng thời </w:t>
      </w:r>
      <w:r w:rsidR="00836826" w:rsidRPr="0022596E">
        <w:rPr>
          <w:rFonts w:ascii="Times New Roman" w:hAnsi="Times New Roman" w:cs="Times New Roman"/>
          <w:color w:val="auto"/>
          <w:sz w:val="28"/>
          <w:szCs w:val="28"/>
        </w:rPr>
        <w:t>đã </w:t>
      </w:r>
      <w:hyperlink r:id="rId27" w:history="1">
        <w:r w:rsidR="00836826" w:rsidRPr="0022596E">
          <w:rPr>
            <w:rStyle w:val="Hyperlink"/>
            <w:rFonts w:ascii="Times New Roman" w:hAnsi="Times New Roman" w:cs="Times New Roman"/>
            <w:color w:val="auto"/>
            <w:sz w:val="28"/>
            <w:szCs w:val="28"/>
            <w:u w:val="none"/>
          </w:rPr>
          <w:t>xây dựng phương án</w:t>
        </w:r>
      </w:hyperlink>
      <w:r w:rsidR="00836826" w:rsidRPr="0022596E">
        <w:rPr>
          <w:rFonts w:ascii="Times New Roman" w:hAnsi="Times New Roman" w:cs="Times New Roman"/>
          <w:color w:val="auto"/>
          <w:sz w:val="28"/>
          <w:szCs w:val="28"/>
        </w:rPr>
        <w:t xml:space="preserve"> bố trí phương tiện xe ô tô bảo đảm phục vụ công tác và nhu cầu đi lại của cán bộ, công chức, viên chức sau khi sắp xếp đơn vị hành chính </w:t>
      </w:r>
      <w:r w:rsidR="006A671E" w:rsidRPr="00A80DDD">
        <w:rPr>
          <w:rFonts w:ascii="Times New Roman" w:hAnsi="Times New Roman" w:cs="Times New Roman"/>
          <w:color w:val="auto"/>
          <w:sz w:val="28"/>
          <w:szCs w:val="28"/>
          <w:lang w:val="es-MX"/>
        </w:rPr>
        <w:t>2</w:t>
      </w:r>
      <w:r w:rsidR="00836826" w:rsidRPr="0022596E">
        <w:rPr>
          <w:rFonts w:ascii="Times New Roman" w:hAnsi="Times New Roman" w:cs="Times New Roman"/>
          <w:color w:val="auto"/>
          <w:sz w:val="28"/>
          <w:szCs w:val="28"/>
        </w:rPr>
        <w:t xml:space="preserve"> tỉnh</w:t>
      </w:r>
      <w:r w:rsidR="00836826" w:rsidRPr="00A80DDD">
        <w:rPr>
          <w:rFonts w:ascii="Times New Roman" w:hAnsi="Times New Roman" w:cs="Times New Roman"/>
          <w:color w:val="auto"/>
          <w:sz w:val="28"/>
          <w:szCs w:val="28"/>
          <w:lang w:val="es-MX"/>
        </w:rPr>
        <w:t>.</w:t>
      </w:r>
    </w:p>
    <w:p w14:paraId="369664A7" w14:textId="74E66F73" w:rsidR="0005225D" w:rsidRPr="00A80DDD" w:rsidRDefault="0005225D"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lang w:val="es-MX"/>
        </w:rPr>
      </w:pPr>
      <w:r w:rsidRPr="00A80DDD">
        <w:rPr>
          <w:rStyle w:val="BodyTextChar"/>
          <w:rFonts w:asciiTheme="majorHAnsi" w:eastAsiaTheme="majorEastAsia" w:hAnsiTheme="majorHAnsi" w:cstheme="majorHAnsi"/>
          <w:b/>
          <w:bCs/>
          <w:sz w:val="28"/>
          <w:szCs w:val="28"/>
          <w:lang w:val="es-MX"/>
        </w:rPr>
        <w:t xml:space="preserve">IV. </w:t>
      </w:r>
      <w:r w:rsidRPr="0022596E">
        <w:rPr>
          <w:rStyle w:val="BodyTextChar"/>
          <w:rFonts w:asciiTheme="majorHAnsi" w:eastAsiaTheme="majorEastAsia" w:hAnsiTheme="majorHAnsi" w:cstheme="majorHAnsi"/>
          <w:b/>
          <w:bCs/>
          <w:sz w:val="28"/>
          <w:szCs w:val="28"/>
        </w:rPr>
        <w:t>PHƯƠNG ÁN VÀ L</w:t>
      </w:r>
      <w:r w:rsidRPr="00A80DDD">
        <w:rPr>
          <w:rStyle w:val="BodyTextChar"/>
          <w:rFonts w:asciiTheme="majorHAnsi" w:eastAsiaTheme="majorEastAsia" w:hAnsiTheme="majorHAnsi" w:cstheme="majorHAnsi"/>
          <w:b/>
          <w:bCs/>
          <w:sz w:val="28"/>
          <w:szCs w:val="28"/>
          <w:lang w:val="es-MX"/>
        </w:rPr>
        <w:t>Ộ</w:t>
      </w:r>
      <w:r w:rsidRPr="0022596E">
        <w:rPr>
          <w:rStyle w:val="BodyTextChar"/>
          <w:rFonts w:asciiTheme="majorHAnsi" w:eastAsiaTheme="majorEastAsia" w:hAnsiTheme="majorHAnsi" w:cstheme="majorHAnsi"/>
          <w:b/>
          <w:bCs/>
          <w:sz w:val="28"/>
          <w:szCs w:val="28"/>
        </w:rPr>
        <w:t xml:space="preserve"> TRÌNH TH</w:t>
      </w:r>
      <w:r w:rsidRPr="00A80DDD">
        <w:rPr>
          <w:rStyle w:val="BodyTextChar"/>
          <w:rFonts w:asciiTheme="majorHAnsi" w:eastAsiaTheme="majorEastAsia" w:hAnsiTheme="majorHAnsi" w:cstheme="majorHAnsi"/>
          <w:b/>
          <w:bCs/>
          <w:sz w:val="28"/>
          <w:szCs w:val="28"/>
          <w:lang w:val="es-MX"/>
        </w:rPr>
        <w:t>Ự</w:t>
      </w:r>
      <w:r w:rsidRPr="0022596E">
        <w:rPr>
          <w:rStyle w:val="BodyTextChar"/>
          <w:rFonts w:asciiTheme="majorHAnsi" w:eastAsiaTheme="majorEastAsia" w:hAnsiTheme="majorHAnsi" w:cstheme="majorHAnsi"/>
          <w:b/>
          <w:bCs/>
          <w:sz w:val="28"/>
          <w:szCs w:val="28"/>
        </w:rPr>
        <w:t>C HIỆN CÁC CH</w:t>
      </w:r>
      <w:r w:rsidRPr="00A80DDD">
        <w:rPr>
          <w:rStyle w:val="BodyTextChar"/>
          <w:rFonts w:asciiTheme="majorHAnsi" w:eastAsiaTheme="majorEastAsia" w:hAnsiTheme="majorHAnsi" w:cstheme="majorHAnsi"/>
          <w:b/>
          <w:bCs/>
          <w:sz w:val="28"/>
          <w:szCs w:val="28"/>
          <w:lang w:val="es-MX"/>
        </w:rPr>
        <w:t>Ế</w:t>
      </w:r>
      <w:r w:rsidRPr="0022596E">
        <w:rPr>
          <w:rStyle w:val="BodyTextChar"/>
          <w:rFonts w:asciiTheme="majorHAnsi" w:eastAsiaTheme="majorEastAsia" w:hAnsiTheme="majorHAnsi" w:cstheme="majorHAnsi"/>
          <w:b/>
          <w:bCs/>
          <w:sz w:val="28"/>
          <w:szCs w:val="28"/>
        </w:rPr>
        <w:t xml:space="preserve"> Đ</w:t>
      </w:r>
      <w:r w:rsidRPr="00A80DDD">
        <w:rPr>
          <w:rStyle w:val="BodyTextChar"/>
          <w:rFonts w:asciiTheme="majorHAnsi" w:eastAsiaTheme="majorEastAsia" w:hAnsiTheme="majorHAnsi" w:cstheme="majorHAnsi"/>
          <w:b/>
          <w:bCs/>
          <w:sz w:val="28"/>
          <w:szCs w:val="28"/>
          <w:lang w:val="es-MX"/>
        </w:rPr>
        <w:t>Ộ</w:t>
      </w:r>
      <w:r w:rsidRPr="0022596E">
        <w:rPr>
          <w:rStyle w:val="BodyTextChar"/>
          <w:rFonts w:asciiTheme="majorHAnsi" w:eastAsiaTheme="majorEastAsia" w:hAnsiTheme="majorHAnsi" w:cstheme="majorHAnsi"/>
          <w:b/>
          <w:bCs/>
          <w:sz w:val="28"/>
          <w:szCs w:val="28"/>
        </w:rPr>
        <w:t xml:space="preserve">, CHÍNH SÁCH ĐẶC THÙ ĐỐI VỚI </w:t>
      </w:r>
      <w:r w:rsidR="00A605AC" w:rsidRPr="00A80DDD">
        <w:rPr>
          <w:rStyle w:val="BodyTextChar"/>
          <w:rFonts w:asciiTheme="majorHAnsi" w:eastAsiaTheme="majorEastAsia" w:hAnsiTheme="majorHAnsi" w:cstheme="majorHAnsi"/>
          <w:b/>
          <w:bCs/>
          <w:sz w:val="28"/>
          <w:szCs w:val="28"/>
          <w:lang w:val="es-MX"/>
        </w:rPr>
        <w:t>ĐƠN VỊ HÀNH CHÍNH</w:t>
      </w:r>
      <w:r w:rsidRPr="0022596E">
        <w:rPr>
          <w:rStyle w:val="BodyTextChar"/>
          <w:rFonts w:asciiTheme="majorHAnsi" w:eastAsiaTheme="majorEastAsia" w:hAnsiTheme="majorHAnsi" w:cstheme="majorHAnsi"/>
          <w:b/>
          <w:bCs/>
          <w:sz w:val="28"/>
          <w:szCs w:val="28"/>
        </w:rPr>
        <w:t xml:space="preserve"> TỈNH HÌNH THÀNH SAU S</w:t>
      </w:r>
      <w:r w:rsidR="00CE4EFC" w:rsidRPr="00A80DDD">
        <w:rPr>
          <w:rStyle w:val="BodyTextChar"/>
          <w:rFonts w:asciiTheme="majorHAnsi" w:eastAsiaTheme="majorEastAsia" w:hAnsiTheme="majorHAnsi" w:cstheme="majorHAnsi"/>
          <w:b/>
          <w:bCs/>
          <w:sz w:val="28"/>
          <w:szCs w:val="28"/>
          <w:lang w:val="es-MX"/>
        </w:rPr>
        <w:t>ẮP</w:t>
      </w:r>
      <w:r w:rsidR="00CE4EFC" w:rsidRPr="0022596E">
        <w:rPr>
          <w:rStyle w:val="BodyTextChar"/>
          <w:rFonts w:asciiTheme="majorHAnsi" w:eastAsiaTheme="majorEastAsia" w:hAnsiTheme="majorHAnsi" w:cstheme="majorHAnsi"/>
          <w:b/>
          <w:bCs/>
          <w:sz w:val="28"/>
          <w:szCs w:val="28"/>
        </w:rPr>
        <w:t xml:space="preserve"> X</w:t>
      </w:r>
      <w:r w:rsidR="00CE4EFC" w:rsidRPr="00A80DDD">
        <w:rPr>
          <w:rStyle w:val="BodyTextChar"/>
          <w:rFonts w:asciiTheme="majorHAnsi" w:eastAsiaTheme="majorEastAsia" w:hAnsiTheme="majorHAnsi" w:cstheme="majorHAnsi"/>
          <w:b/>
          <w:bCs/>
          <w:sz w:val="28"/>
          <w:szCs w:val="28"/>
          <w:lang w:val="es-MX"/>
        </w:rPr>
        <w:t>Ế</w:t>
      </w:r>
      <w:r w:rsidRPr="0022596E">
        <w:rPr>
          <w:rStyle w:val="BodyTextChar"/>
          <w:rFonts w:asciiTheme="majorHAnsi" w:eastAsiaTheme="majorEastAsia" w:hAnsiTheme="majorHAnsi" w:cstheme="majorHAnsi"/>
          <w:b/>
          <w:bCs/>
          <w:sz w:val="28"/>
          <w:szCs w:val="28"/>
        </w:rPr>
        <w:t>P (</w:t>
      </w:r>
      <w:r w:rsidRPr="007B468E">
        <w:rPr>
          <w:rStyle w:val="BodyTextChar"/>
          <w:rFonts w:asciiTheme="majorHAnsi" w:eastAsiaTheme="majorEastAsia" w:hAnsiTheme="majorHAnsi" w:cstheme="majorHAnsi"/>
          <w:b/>
          <w:bCs/>
          <w:i/>
          <w:iCs/>
          <w:sz w:val="28"/>
          <w:szCs w:val="28"/>
        </w:rPr>
        <w:t>N</w:t>
      </w:r>
      <w:r w:rsidRPr="007B468E">
        <w:rPr>
          <w:rStyle w:val="BodyTextChar"/>
          <w:rFonts w:asciiTheme="majorHAnsi" w:eastAsiaTheme="majorEastAsia" w:hAnsiTheme="majorHAnsi" w:cstheme="majorHAnsi"/>
          <w:b/>
          <w:bCs/>
          <w:i/>
          <w:iCs/>
          <w:sz w:val="28"/>
          <w:szCs w:val="28"/>
          <w:lang w:val="es-MX"/>
        </w:rPr>
        <w:t>ẾU</w:t>
      </w:r>
      <w:r w:rsidRPr="007B468E">
        <w:rPr>
          <w:rStyle w:val="BodyTextChar"/>
          <w:rFonts w:asciiTheme="majorHAnsi" w:eastAsiaTheme="majorEastAsia" w:hAnsiTheme="majorHAnsi" w:cstheme="majorHAnsi"/>
          <w:b/>
          <w:bCs/>
          <w:i/>
          <w:iCs/>
          <w:sz w:val="28"/>
          <w:szCs w:val="28"/>
        </w:rPr>
        <w:t xml:space="preserve"> CÓ</w:t>
      </w:r>
      <w:r w:rsidRPr="0022596E">
        <w:rPr>
          <w:rStyle w:val="BodyTextChar"/>
          <w:rFonts w:asciiTheme="majorHAnsi" w:eastAsiaTheme="majorEastAsia" w:hAnsiTheme="majorHAnsi" w:cstheme="majorHAnsi"/>
          <w:b/>
          <w:bCs/>
          <w:sz w:val="28"/>
          <w:szCs w:val="28"/>
        </w:rPr>
        <w:t>)</w:t>
      </w:r>
    </w:p>
    <w:p w14:paraId="70642117" w14:textId="43A799AC" w:rsidR="001530B4" w:rsidRPr="00A80DDD" w:rsidRDefault="001530B4" w:rsidP="00C8680A">
      <w:pPr>
        <w:pStyle w:val="BodyText"/>
        <w:spacing w:before="120" w:after="120" w:line="240" w:lineRule="auto"/>
        <w:ind w:firstLine="0"/>
        <w:jc w:val="both"/>
        <w:rPr>
          <w:rStyle w:val="BodyTextChar"/>
          <w:rFonts w:asciiTheme="majorHAnsi" w:eastAsiaTheme="majorEastAsia" w:hAnsiTheme="majorHAnsi" w:cstheme="majorHAnsi"/>
          <w:b/>
          <w:bCs/>
          <w:sz w:val="28"/>
          <w:szCs w:val="28"/>
          <w:lang w:val="es-MX"/>
        </w:rPr>
      </w:pPr>
      <w:r w:rsidRPr="00A80DDD">
        <w:rPr>
          <w:rStyle w:val="BodyTextChar"/>
          <w:rFonts w:asciiTheme="majorHAnsi" w:eastAsiaTheme="majorEastAsia" w:hAnsiTheme="majorHAnsi" w:cstheme="majorHAnsi"/>
          <w:b/>
          <w:bCs/>
          <w:sz w:val="28"/>
          <w:szCs w:val="28"/>
          <w:lang w:val="es-MX"/>
        </w:rPr>
        <w:tab/>
      </w:r>
      <w:r w:rsidR="00E669F2" w:rsidRPr="00A80DDD">
        <w:rPr>
          <w:rStyle w:val="BodyTextChar"/>
          <w:rFonts w:asciiTheme="majorHAnsi" w:eastAsiaTheme="majorEastAsia" w:hAnsiTheme="majorHAnsi" w:cstheme="majorHAnsi"/>
          <w:b/>
          <w:bCs/>
          <w:sz w:val="28"/>
          <w:szCs w:val="28"/>
          <w:lang w:val="es-MX"/>
        </w:rPr>
        <w:t>Không</w:t>
      </w:r>
      <w:r w:rsidR="00A80DDD">
        <w:rPr>
          <w:rStyle w:val="BodyTextChar"/>
          <w:rFonts w:asciiTheme="majorHAnsi" w:eastAsiaTheme="majorEastAsia" w:hAnsiTheme="majorHAnsi" w:cstheme="majorHAnsi"/>
          <w:b/>
          <w:bCs/>
          <w:sz w:val="28"/>
          <w:szCs w:val="28"/>
          <w:lang w:val="es-MX"/>
        </w:rPr>
        <w:t>.</w:t>
      </w:r>
    </w:p>
    <w:p w14:paraId="6DFD23EB" w14:textId="62860D2F" w:rsidR="0005225D" w:rsidRPr="00A80DDD" w:rsidRDefault="0005225D"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lang w:val="es-MX"/>
        </w:rPr>
      </w:pPr>
      <w:r w:rsidRPr="00A80DDD">
        <w:rPr>
          <w:rStyle w:val="BodyTextChar"/>
          <w:rFonts w:asciiTheme="majorHAnsi" w:eastAsiaTheme="majorEastAsia" w:hAnsiTheme="majorHAnsi" w:cstheme="majorHAnsi"/>
          <w:b/>
          <w:bCs/>
          <w:sz w:val="28"/>
          <w:szCs w:val="28"/>
          <w:lang w:val="es-MX"/>
        </w:rPr>
        <w:t xml:space="preserve">V. </w:t>
      </w:r>
      <w:r w:rsidRPr="0022596E">
        <w:rPr>
          <w:rStyle w:val="BodyTextChar"/>
          <w:rFonts w:asciiTheme="majorHAnsi" w:eastAsiaTheme="majorEastAsia" w:hAnsiTheme="majorHAnsi" w:cstheme="majorHAnsi"/>
          <w:b/>
          <w:bCs/>
          <w:sz w:val="28"/>
          <w:szCs w:val="28"/>
        </w:rPr>
        <w:t>KẾ HOẠCH, L</w:t>
      </w:r>
      <w:r w:rsidRPr="00A80DDD">
        <w:rPr>
          <w:rStyle w:val="BodyTextChar"/>
          <w:rFonts w:asciiTheme="majorHAnsi" w:eastAsiaTheme="majorEastAsia" w:hAnsiTheme="majorHAnsi" w:cstheme="majorHAnsi"/>
          <w:b/>
          <w:bCs/>
          <w:sz w:val="28"/>
          <w:szCs w:val="28"/>
          <w:lang w:val="es-MX"/>
        </w:rPr>
        <w:t>Ộ</w:t>
      </w:r>
      <w:r w:rsidRPr="0022596E">
        <w:rPr>
          <w:rStyle w:val="BodyTextChar"/>
          <w:rFonts w:asciiTheme="majorHAnsi" w:eastAsiaTheme="majorEastAsia" w:hAnsiTheme="majorHAnsi" w:cstheme="majorHAnsi"/>
          <w:b/>
          <w:bCs/>
          <w:sz w:val="28"/>
          <w:szCs w:val="28"/>
        </w:rPr>
        <w:t xml:space="preserve"> TRÌNH TH</w:t>
      </w:r>
      <w:r w:rsidRPr="00A80DDD">
        <w:rPr>
          <w:rStyle w:val="BodyTextChar"/>
          <w:rFonts w:asciiTheme="majorHAnsi" w:eastAsiaTheme="majorEastAsia" w:hAnsiTheme="majorHAnsi" w:cstheme="majorHAnsi"/>
          <w:b/>
          <w:bCs/>
          <w:sz w:val="28"/>
          <w:szCs w:val="28"/>
          <w:lang w:val="es-MX"/>
        </w:rPr>
        <w:t>ỰC</w:t>
      </w:r>
      <w:r w:rsidRPr="0022596E">
        <w:rPr>
          <w:rStyle w:val="BodyTextChar"/>
          <w:rFonts w:asciiTheme="majorHAnsi" w:eastAsiaTheme="majorEastAsia" w:hAnsiTheme="majorHAnsi" w:cstheme="majorHAnsi"/>
          <w:b/>
          <w:bCs/>
          <w:sz w:val="28"/>
          <w:szCs w:val="28"/>
        </w:rPr>
        <w:t xml:space="preserve"> HIỆN VÀ TRÁCH NHIỆM CỦA </w:t>
      </w:r>
      <w:r w:rsidRPr="00A80DDD">
        <w:rPr>
          <w:rStyle w:val="BodyTextChar"/>
          <w:rFonts w:asciiTheme="majorHAnsi" w:eastAsiaTheme="majorEastAsia" w:hAnsiTheme="majorHAnsi" w:cstheme="majorHAnsi"/>
          <w:b/>
          <w:bCs/>
          <w:sz w:val="28"/>
          <w:szCs w:val="28"/>
          <w:lang w:val="es-MX"/>
        </w:rPr>
        <w:t xml:space="preserve">CƠ </w:t>
      </w:r>
      <w:r w:rsidRPr="0022596E">
        <w:rPr>
          <w:rStyle w:val="BodyTextChar"/>
          <w:rFonts w:asciiTheme="majorHAnsi" w:eastAsiaTheme="majorEastAsia" w:hAnsiTheme="majorHAnsi" w:cstheme="majorHAnsi"/>
          <w:b/>
          <w:bCs/>
          <w:sz w:val="28"/>
          <w:szCs w:val="28"/>
        </w:rPr>
        <w:t>QUAN, TỔ CHỨC, ĐƠN VỊ TRONG VIỆC S</w:t>
      </w:r>
      <w:r w:rsidRPr="00A80DDD">
        <w:rPr>
          <w:rStyle w:val="BodyTextChar"/>
          <w:rFonts w:asciiTheme="majorHAnsi" w:eastAsiaTheme="majorEastAsia" w:hAnsiTheme="majorHAnsi" w:cstheme="majorHAnsi"/>
          <w:b/>
          <w:bCs/>
          <w:sz w:val="28"/>
          <w:szCs w:val="28"/>
          <w:lang w:val="es-MX"/>
        </w:rPr>
        <w:t>ẮP XẾP</w:t>
      </w:r>
      <w:r w:rsidRPr="0022596E">
        <w:rPr>
          <w:rStyle w:val="BodyTextChar"/>
          <w:rFonts w:asciiTheme="majorHAnsi" w:eastAsiaTheme="majorEastAsia" w:hAnsiTheme="majorHAnsi" w:cstheme="majorHAnsi"/>
          <w:b/>
          <w:bCs/>
          <w:sz w:val="28"/>
          <w:szCs w:val="28"/>
        </w:rPr>
        <w:t xml:space="preserve"> </w:t>
      </w:r>
      <w:r w:rsidR="00A605AC" w:rsidRPr="00A80DDD">
        <w:rPr>
          <w:rStyle w:val="BodyTextChar"/>
          <w:rFonts w:asciiTheme="majorHAnsi" w:eastAsiaTheme="majorEastAsia" w:hAnsiTheme="majorHAnsi" w:cstheme="majorHAnsi"/>
          <w:b/>
          <w:bCs/>
          <w:sz w:val="28"/>
          <w:szCs w:val="28"/>
          <w:lang w:val="es-MX"/>
        </w:rPr>
        <w:t>ĐƠN VỊ HÀNH CHÍNH</w:t>
      </w:r>
      <w:r w:rsidR="00A605AC" w:rsidRPr="0022596E">
        <w:rPr>
          <w:rStyle w:val="BodyTextChar"/>
          <w:rFonts w:asciiTheme="majorHAnsi" w:eastAsiaTheme="majorEastAsia" w:hAnsiTheme="majorHAnsi" w:cstheme="majorHAnsi"/>
          <w:b/>
          <w:bCs/>
          <w:sz w:val="28"/>
          <w:szCs w:val="28"/>
        </w:rPr>
        <w:t xml:space="preserve"> </w:t>
      </w:r>
      <w:r w:rsidRPr="0022596E">
        <w:rPr>
          <w:rStyle w:val="BodyTextChar"/>
          <w:rFonts w:asciiTheme="majorHAnsi" w:eastAsiaTheme="majorEastAsia" w:hAnsiTheme="majorHAnsi" w:cstheme="majorHAnsi"/>
          <w:b/>
          <w:bCs/>
          <w:sz w:val="28"/>
          <w:szCs w:val="28"/>
        </w:rPr>
        <w:t>CẤP TỈNH</w:t>
      </w:r>
    </w:p>
    <w:p w14:paraId="43AD94DE" w14:textId="44D94B54" w:rsidR="00D34253" w:rsidRPr="00A80DDD" w:rsidRDefault="00C2788E"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lang w:val="es-MX"/>
        </w:rPr>
      </w:pPr>
      <w:r w:rsidRPr="00A80DDD">
        <w:rPr>
          <w:rStyle w:val="BodyTextChar"/>
          <w:rFonts w:asciiTheme="majorHAnsi" w:eastAsiaTheme="majorEastAsia" w:hAnsiTheme="majorHAnsi" w:cstheme="majorHAnsi"/>
          <w:b/>
          <w:bCs/>
          <w:sz w:val="28"/>
          <w:szCs w:val="28"/>
          <w:lang w:val="es-MX"/>
        </w:rPr>
        <w:t>1. Kế hoạch, lộ trình thực hiện</w:t>
      </w:r>
    </w:p>
    <w:p w14:paraId="2115A23D" w14:textId="77777777" w:rsidR="00F408DB" w:rsidRPr="0022596E" w:rsidRDefault="00FD3C9F" w:rsidP="00C8680A">
      <w:pPr>
        <w:spacing w:before="120" w:after="120"/>
        <w:ind w:firstLine="567"/>
        <w:jc w:val="both"/>
        <w:rPr>
          <w:rFonts w:asciiTheme="majorHAnsi" w:hAnsiTheme="majorHAnsi" w:cstheme="majorHAnsi"/>
          <w:b/>
          <w:color w:val="auto"/>
          <w:sz w:val="28"/>
          <w:szCs w:val="28"/>
          <w:lang w:val="es-MX"/>
        </w:rPr>
      </w:pPr>
      <w:r w:rsidRPr="00A80DDD">
        <w:rPr>
          <w:rStyle w:val="BodyTextChar"/>
          <w:rFonts w:asciiTheme="majorHAnsi" w:eastAsiaTheme="majorEastAsia" w:hAnsiTheme="majorHAnsi" w:cstheme="majorHAnsi"/>
          <w:b/>
          <w:color w:val="auto"/>
          <w:sz w:val="28"/>
          <w:szCs w:val="28"/>
          <w:lang w:val="es-MX"/>
        </w:rPr>
        <w:tab/>
      </w:r>
      <w:r w:rsidR="00375248" w:rsidRPr="0022596E">
        <w:rPr>
          <w:rFonts w:asciiTheme="majorHAnsi" w:hAnsiTheme="majorHAnsi" w:cstheme="majorHAnsi"/>
          <w:b/>
          <w:color w:val="auto"/>
          <w:sz w:val="28"/>
          <w:szCs w:val="28"/>
          <w:lang w:val="es-MX"/>
        </w:rPr>
        <w:t>1.1. N</w:t>
      </w:r>
      <w:r w:rsidR="00375248" w:rsidRPr="0022596E">
        <w:rPr>
          <w:rFonts w:asciiTheme="majorHAnsi" w:hAnsiTheme="majorHAnsi" w:cstheme="majorHAnsi"/>
          <w:b/>
          <w:color w:val="auto"/>
          <w:sz w:val="28"/>
          <w:szCs w:val="28"/>
        </w:rPr>
        <w:t>ăm 202</w:t>
      </w:r>
      <w:r w:rsidR="00375248" w:rsidRPr="0022596E">
        <w:rPr>
          <w:rFonts w:asciiTheme="majorHAnsi" w:hAnsiTheme="majorHAnsi" w:cstheme="majorHAnsi"/>
          <w:b/>
          <w:color w:val="auto"/>
          <w:sz w:val="28"/>
          <w:szCs w:val="28"/>
          <w:lang w:val="es-MX"/>
        </w:rPr>
        <w:t>5</w:t>
      </w:r>
    </w:p>
    <w:p w14:paraId="26E94C2A" w14:textId="368012D3" w:rsidR="00F2064C" w:rsidRPr="0022596E" w:rsidRDefault="00F2064C"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Triển khai thực hiện Nghị quyết của Quốc hội về sắp xếp </w:t>
      </w:r>
      <w:r w:rsidR="00A605AC" w:rsidRPr="0022596E">
        <w:rPr>
          <w:rFonts w:asciiTheme="majorHAnsi" w:hAnsiTheme="majorHAnsi" w:cstheme="majorHAnsi"/>
          <w:color w:val="auto"/>
          <w:sz w:val="28"/>
          <w:szCs w:val="28"/>
          <w:lang w:val="es-MX"/>
        </w:rPr>
        <w:t>đơn vị hành chính</w:t>
      </w:r>
      <w:r w:rsidRPr="0022596E">
        <w:rPr>
          <w:rFonts w:asciiTheme="majorHAnsi" w:hAnsiTheme="majorHAnsi" w:cstheme="majorHAnsi"/>
          <w:color w:val="auto"/>
          <w:sz w:val="28"/>
          <w:szCs w:val="28"/>
          <w:lang w:val="es-MX"/>
        </w:rPr>
        <w:t xml:space="preserve"> của tỉnh Quảng Ngãi và tỉnh Kon Tum.</w:t>
      </w:r>
    </w:p>
    <w:p w14:paraId="6D087A3E" w14:textId="7866E93F" w:rsidR="00375248" w:rsidRPr="00A80DDD" w:rsidRDefault="00375248"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rPr>
        <w:t>- Hoàn thành việc sắp xếp</w:t>
      </w:r>
      <w:r w:rsidRPr="00A80DDD">
        <w:rPr>
          <w:rFonts w:asciiTheme="majorHAnsi" w:hAnsiTheme="majorHAnsi" w:cstheme="majorHAnsi"/>
          <w:color w:val="auto"/>
          <w:sz w:val="28"/>
          <w:szCs w:val="28"/>
          <w:lang w:val="es-MX"/>
        </w:rPr>
        <w:t xml:space="preserve">, </w:t>
      </w:r>
      <w:r w:rsidR="00BA662F" w:rsidRPr="00A80DDD">
        <w:rPr>
          <w:rFonts w:asciiTheme="majorHAnsi" w:hAnsiTheme="majorHAnsi" w:cstheme="majorHAnsi"/>
          <w:bCs/>
          <w:color w:val="auto"/>
          <w:sz w:val="28"/>
          <w:szCs w:val="28"/>
          <w:lang w:val="es-MX"/>
        </w:rPr>
        <w:t>hợp nhất</w:t>
      </w:r>
      <w:r w:rsidR="00BA662F" w:rsidRPr="0022596E">
        <w:rPr>
          <w:rFonts w:asciiTheme="majorHAnsi" w:hAnsiTheme="majorHAnsi" w:cstheme="majorHAnsi"/>
          <w:color w:val="auto"/>
          <w:sz w:val="28"/>
          <w:szCs w:val="28"/>
        </w:rPr>
        <w:t xml:space="preserve"> </w:t>
      </w:r>
      <w:r w:rsidR="00A605AC" w:rsidRPr="0022596E">
        <w:rPr>
          <w:rFonts w:asciiTheme="majorHAnsi" w:hAnsiTheme="majorHAnsi" w:cstheme="majorHAnsi"/>
          <w:color w:val="auto"/>
          <w:sz w:val="28"/>
          <w:szCs w:val="28"/>
          <w:lang w:val="es-MX"/>
        </w:rPr>
        <w:t>đơn vị hành chính</w:t>
      </w:r>
      <w:r w:rsidR="00A605AC" w:rsidRPr="00A80DDD">
        <w:rPr>
          <w:rFonts w:asciiTheme="majorHAnsi" w:hAnsiTheme="majorHAnsi" w:cstheme="majorHAnsi"/>
          <w:color w:val="auto"/>
          <w:sz w:val="28"/>
          <w:szCs w:val="28"/>
          <w:lang w:val="es-MX"/>
        </w:rPr>
        <w:t xml:space="preserve"> hai</w:t>
      </w:r>
      <w:r w:rsidRPr="00A80DDD">
        <w:rPr>
          <w:rFonts w:asciiTheme="majorHAnsi" w:hAnsiTheme="majorHAnsi" w:cstheme="majorHAnsi"/>
          <w:color w:val="auto"/>
          <w:sz w:val="28"/>
          <w:szCs w:val="28"/>
          <w:lang w:val="es-MX"/>
        </w:rPr>
        <w:t xml:space="preserve"> tỉnh</w:t>
      </w:r>
      <w:r w:rsidR="00F2064C" w:rsidRPr="00A80DDD">
        <w:rPr>
          <w:rFonts w:asciiTheme="majorHAnsi" w:hAnsiTheme="majorHAnsi" w:cstheme="majorHAnsi"/>
          <w:color w:val="auto"/>
          <w:sz w:val="28"/>
          <w:szCs w:val="28"/>
          <w:lang w:val="es-MX"/>
        </w:rPr>
        <w:t xml:space="preserve"> (</w:t>
      </w:r>
      <w:r w:rsidR="00A605AC" w:rsidRPr="007B468E">
        <w:rPr>
          <w:rFonts w:asciiTheme="majorHAnsi" w:hAnsiTheme="majorHAnsi" w:cstheme="majorHAnsi"/>
          <w:i/>
          <w:iCs/>
          <w:color w:val="auto"/>
          <w:sz w:val="28"/>
          <w:szCs w:val="28"/>
          <w:lang w:val="es-MX"/>
        </w:rPr>
        <w:t xml:space="preserve">dự kiến </w:t>
      </w:r>
      <w:r w:rsidR="00F2064C" w:rsidRPr="007B468E">
        <w:rPr>
          <w:rFonts w:asciiTheme="majorHAnsi" w:hAnsiTheme="majorHAnsi" w:cstheme="majorHAnsi"/>
          <w:i/>
          <w:iCs/>
          <w:color w:val="auto"/>
          <w:sz w:val="28"/>
          <w:szCs w:val="28"/>
          <w:lang w:val="es-MX"/>
        </w:rPr>
        <w:t>tỉnh mới đi vào hoạt động kể từ ngày 01/9/2025</w:t>
      </w:r>
      <w:r w:rsidR="00F2064C" w:rsidRPr="00A80DDD">
        <w:rPr>
          <w:rFonts w:asciiTheme="majorHAnsi" w:hAnsiTheme="majorHAnsi" w:cstheme="majorHAnsi"/>
          <w:color w:val="auto"/>
          <w:sz w:val="28"/>
          <w:szCs w:val="28"/>
          <w:lang w:val="es-MX"/>
        </w:rPr>
        <w:t>)</w:t>
      </w:r>
      <w:r w:rsidRPr="0022596E">
        <w:rPr>
          <w:rFonts w:asciiTheme="majorHAnsi" w:hAnsiTheme="majorHAnsi" w:cstheme="majorHAnsi"/>
          <w:color w:val="auto"/>
          <w:sz w:val="28"/>
          <w:szCs w:val="28"/>
        </w:rPr>
        <w:t>.</w:t>
      </w:r>
    </w:p>
    <w:p w14:paraId="24A6F7DE" w14:textId="1B844730" w:rsidR="00375248" w:rsidRPr="0022596E" w:rsidRDefault="00375248"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lastRenderedPageBreak/>
        <w:t>- Sắp xếp, kiện toàn tổ chức bộ máy, bố trí đội ngũ cán bộ, công chức, viên chức, người hoạt động.</w:t>
      </w:r>
    </w:p>
    <w:p w14:paraId="347FD059" w14:textId="01644240" w:rsidR="00375248" w:rsidRPr="0022596E" w:rsidRDefault="00375248"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Sắp xếp lại, xử lý trụ sở, tài sản công.</w:t>
      </w:r>
    </w:p>
    <w:p w14:paraId="2668B1DD" w14:textId="7E4E4399" w:rsidR="00375248" w:rsidRPr="0022596E" w:rsidRDefault="00375248"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Thu hồi con dấu cũ, khắc con dấu mới để đảm bảo hoạt động bình thường cho các tổ chức, đơn vị mới.</w:t>
      </w:r>
    </w:p>
    <w:p w14:paraId="197C225C" w14:textId="58166DA7" w:rsidR="00375248" w:rsidRPr="0022596E" w:rsidRDefault="00375248"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Thực hiện việc chuyển đổi các loại giấy tờ liên quan của cá nhân, tổ chức, doanh nghiệp do thay đổi địa giới, tên gọi của </w:t>
      </w:r>
      <w:r w:rsidR="00A605AC" w:rsidRPr="0022596E">
        <w:rPr>
          <w:rFonts w:asciiTheme="majorHAnsi" w:hAnsiTheme="majorHAnsi" w:cstheme="majorHAnsi"/>
          <w:color w:val="auto"/>
          <w:sz w:val="28"/>
          <w:szCs w:val="28"/>
          <w:lang w:val="es-MX"/>
        </w:rPr>
        <w:t xml:space="preserve">đơn vị hành chính </w:t>
      </w:r>
      <w:r w:rsidRPr="0022596E">
        <w:rPr>
          <w:rFonts w:asciiTheme="majorHAnsi" w:hAnsiTheme="majorHAnsi" w:cstheme="majorHAnsi"/>
          <w:color w:val="auto"/>
          <w:sz w:val="28"/>
          <w:szCs w:val="28"/>
          <w:lang w:val="es-MX"/>
        </w:rPr>
        <w:t>sắp xếp.</w:t>
      </w:r>
    </w:p>
    <w:p w14:paraId="4A3EEA4E" w14:textId="1DE87EF9" w:rsidR="00375248" w:rsidRPr="0022596E" w:rsidRDefault="00375248" w:rsidP="00C8680A">
      <w:pPr>
        <w:spacing w:before="120" w:after="120"/>
        <w:ind w:firstLine="720"/>
        <w:jc w:val="both"/>
        <w:rPr>
          <w:rFonts w:asciiTheme="majorHAnsi" w:hAnsiTheme="majorHAnsi" w:cstheme="majorHAnsi"/>
          <w:color w:val="auto"/>
          <w:sz w:val="28"/>
          <w:szCs w:val="28"/>
        </w:rPr>
      </w:pPr>
      <w:r w:rsidRPr="0022596E">
        <w:rPr>
          <w:rFonts w:asciiTheme="majorHAnsi" w:hAnsiTheme="majorHAnsi" w:cstheme="majorHAnsi"/>
          <w:color w:val="auto"/>
          <w:sz w:val="28"/>
          <w:szCs w:val="28"/>
          <w:lang w:val="es-MX"/>
        </w:rPr>
        <w:t xml:space="preserve">- Giải quyết chế độ, chính sách cho cán bộ, công chức, </w:t>
      </w:r>
      <w:r w:rsidR="00F408DB" w:rsidRPr="0022596E">
        <w:rPr>
          <w:rFonts w:asciiTheme="majorHAnsi" w:hAnsiTheme="majorHAnsi" w:cstheme="majorHAnsi"/>
          <w:color w:val="auto"/>
          <w:sz w:val="28"/>
          <w:szCs w:val="28"/>
          <w:lang w:val="es-MX"/>
        </w:rPr>
        <w:t xml:space="preserve">viên chức </w:t>
      </w:r>
      <w:r w:rsidRPr="0022596E">
        <w:rPr>
          <w:rFonts w:asciiTheme="majorHAnsi" w:hAnsiTheme="majorHAnsi" w:cstheme="majorHAnsi"/>
          <w:color w:val="auto"/>
          <w:sz w:val="28"/>
          <w:szCs w:val="28"/>
          <w:lang w:val="es-MX"/>
        </w:rPr>
        <w:t>người lao động dôi dư do</w:t>
      </w:r>
      <w:r w:rsidRPr="0022596E">
        <w:rPr>
          <w:rFonts w:asciiTheme="majorHAnsi" w:hAnsiTheme="majorHAnsi" w:cstheme="majorHAnsi"/>
          <w:b/>
          <w:bCs/>
          <w:color w:val="auto"/>
          <w:sz w:val="28"/>
          <w:szCs w:val="28"/>
          <w:lang w:val="es-MX"/>
        </w:rPr>
        <w:t xml:space="preserve"> </w:t>
      </w:r>
      <w:r w:rsidRPr="0022596E">
        <w:rPr>
          <w:rFonts w:asciiTheme="majorHAnsi" w:hAnsiTheme="majorHAnsi" w:cstheme="majorHAnsi"/>
          <w:color w:val="auto"/>
          <w:sz w:val="28"/>
          <w:szCs w:val="28"/>
          <w:lang w:val="es-MX"/>
        </w:rPr>
        <w:t>sắp xếp đơn vị hành chính</w:t>
      </w:r>
      <w:r w:rsidR="00F408DB" w:rsidRPr="0022596E">
        <w:rPr>
          <w:rFonts w:asciiTheme="majorHAnsi" w:hAnsiTheme="majorHAnsi" w:cstheme="majorHAnsi"/>
          <w:color w:val="auto"/>
          <w:sz w:val="28"/>
          <w:szCs w:val="28"/>
          <w:lang w:val="es-MX"/>
        </w:rPr>
        <w:t>.</w:t>
      </w:r>
    </w:p>
    <w:p w14:paraId="03A58C9B" w14:textId="659D9341" w:rsidR="00F2064C" w:rsidRPr="0022596E" w:rsidRDefault="00F2064C" w:rsidP="00C8680A">
      <w:pPr>
        <w:spacing w:before="120" w:after="120"/>
        <w:ind w:firstLine="720"/>
        <w:jc w:val="both"/>
        <w:rPr>
          <w:rFonts w:asciiTheme="majorHAnsi" w:hAnsiTheme="majorHAnsi" w:cstheme="majorHAnsi"/>
          <w:b/>
          <w:color w:val="auto"/>
          <w:sz w:val="28"/>
          <w:szCs w:val="28"/>
          <w:lang w:val="es-MX"/>
        </w:rPr>
      </w:pPr>
      <w:r w:rsidRPr="0022596E">
        <w:rPr>
          <w:rFonts w:asciiTheme="majorHAnsi" w:hAnsiTheme="majorHAnsi" w:cstheme="majorHAnsi"/>
          <w:b/>
          <w:color w:val="auto"/>
          <w:sz w:val="28"/>
          <w:szCs w:val="28"/>
          <w:lang w:val="es-MX"/>
        </w:rPr>
        <w:t xml:space="preserve">- </w:t>
      </w:r>
      <w:r w:rsidRPr="0022596E">
        <w:rPr>
          <w:rFonts w:asciiTheme="majorHAnsi" w:hAnsiTheme="majorHAnsi" w:cstheme="majorHAnsi"/>
          <w:color w:val="auto"/>
          <w:sz w:val="28"/>
          <w:szCs w:val="28"/>
          <w:lang w:val="es-MX"/>
        </w:rPr>
        <w:t xml:space="preserve">Tổ chức thành công Đại hội đảng bộ tỉnh Quảng Ngãi nhiệm kỳ 2025 </w:t>
      </w:r>
      <w:r w:rsidR="004F01A6" w:rsidRPr="0022596E">
        <w:rPr>
          <w:rFonts w:asciiTheme="majorHAnsi" w:hAnsiTheme="majorHAnsi" w:cstheme="majorHAnsi"/>
          <w:color w:val="auto"/>
          <w:sz w:val="28"/>
          <w:szCs w:val="28"/>
          <w:lang w:val="es-MX"/>
        </w:rPr>
        <w:t>-</w:t>
      </w:r>
      <w:r w:rsidRPr="0022596E">
        <w:rPr>
          <w:rFonts w:asciiTheme="majorHAnsi" w:hAnsiTheme="majorHAnsi" w:cstheme="majorHAnsi"/>
          <w:color w:val="auto"/>
          <w:sz w:val="28"/>
          <w:szCs w:val="28"/>
          <w:lang w:val="es-MX"/>
        </w:rPr>
        <w:t xml:space="preserve"> 2030 (</w:t>
      </w:r>
      <w:r w:rsidRPr="007B468E">
        <w:rPr>
          <w:rFonts w:asciiTheme="majorHAnsi" w:hAnsiTheme="majorHAnsi" w:cstheme="majorHAnsi"/>
          <w:i/>
          <w:iCs/>
          <w:color w:val="auto"/>
          <w:sz w:val="28"/>
          <w:szCs w:val="28"/>
          <w:lang w:val="es-MX"/>
        </w:rPr>
        <w:t>tháng 1</w:t>
      </w:r>
      <w:r w:rsidR="00DA4CC2" w:rsidRPr="007B468E">
        <w:rPr>
          <w:rFonts w:asciiTheme="majorHAnsi" w:hAnsiTheme="majorHAnsi" w:cstheme="majorHAnsi"/>
          <w:i/>
          <w:iCs/>
          <w:color w:val="auto"/>
          <w:sz w:val="28"/>
          <w:szCs w:val="28"/>
          <w:lang w:val="es-MX"/>
        </w:rPr>
        <w:t>0</w:t>
      </w:r>
      <w:r w:rsidRPr="007B468E">
        <w:rPr>
          <w:rFonts w:asciiTheme="majorHAnsi" w:hAnsiTheme="majorHAnsi" w:cstheme="majorHAnsi"/>
          <w:i/>
          <w:iCs/>
          <w:color w:val="auto"/>
          <w:sz w:val="28"/>
          <w:szCs w:val="28"/>
          <w:lang w:val="es-MX"/>
        </w:rPr>
        <w:t>/2025</w:t>
      </w:r>
      <w:r w:rsidRPr="0022596E">
        <w:rPr>
          <w:rFonts w:asciiTheme="majorHAnsi" w:hAnsiTheme="majorHAnsi" w:cstheme="majorHAnsi"/>
          <w:color w:val="auto"/>
          <w:sz w:val="28"/>
          <w:szCs w:val="28"/>
          <w:lang w:val="es-MX"/>
        </w:rPr>
        <w:t xml:space="preserve">). </w:t>
      </w:r>
    </w:p>
    <w:p w14:paraId="6AAF85BB" w14:textId="3E4B8FDE" w:rsidR="00375248" w:rsidRPr="00A80DDD" w:rsidRDefault="00375248" w:rsidP="00C8680A">
      <w:pPr>
        <w:spacing w:before="120" w:after="120"/>
        <w:ind w:firstLine="720"/>
        <w:jc w:val="both"/>
        <w:rPr>
          <w:rFonts w:asciiTheme="majorHAnsi" w:hAnsiTheme="majorHAnsi" w:cstheme="majorHAnsi"/>
          <w:b/>
          <w:color w:val="auto"/>
          <w:sz w:val="28"/>
          <w:szCs w:val="28"/>
          <w:lang w:val="es-MX"/>
        </w:rPr>
      </w:pPr>
      <w:r w:rsidRPr="0022596E">
        <w:rPr>
          <w:rFonts w:asciiTheme="majorHAnsi" w:hAnsiTheme="majorHAnsi" w:cstheme="majorHAnsi"/>
          <w:b/>
          <w:color w:val="auto"/>
          <w:sz w:val="28"/>
          <w:szCs w:val="28"/>
        </w:rPr>
        <w:t>1.2. Năm 202</w:t>
      </w:r>
      <w:r w:rsidR="00F408DB" w:rsidRPr="00A80DDD">
        <w:rPr>
          <w:rFonts w:asciiTheme="majorHAnsi" w:hAnsiTheme="majorHAnsi" w:cstheme="majorHAnsi"/>
          <w:b/>
          <w:color w:val="auto"/>
          <w:sz w:val="28"/>
          <w:szCs w:val="28"/>
          <w:lang w:val="es-MX"/>
        </w:rPr>
        <w:t>6</w:t>
      </w:r>
    </w:p>
    <w:p w14:paraId="6AAA3724" w14:textId="2077062F" w:rsidR="00375248" w:rsidRPr="0022596E" w:rsidRDefault="00375248"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Tổ chức thành công </w:t>
      </w:r>
      <w:r w:rsidR="00846CB9" w:rsidRPr="0022596E">
        <w:rPr>
          <w:rFonts w:asciiTheme="majorHAnsi" w:hAnsiTheme="majorHAnsi" w:cstheme="majorHAnsi"/>
          <w:color w:val="auto"/>
          <w:sz w:val="28"/>
          <w:szCs w:val="28"/>
          <w:lang w:val="es-MX"/>
        </w:rPr>
        <w:t xml:space="preserve">bầu cử đại </w:t>
      </w:r>
      <w:r w:rsidR="004426AE" w:rsidRPr="0022596E">
        <w:rPr>
          <w:rFonts w:asciiTheme="majorHAnsi" w:hAnsiTheme="majorHAnsi" w:cstheme="majorHAnsi"/>
          <w:color w:val="auto"/>
          <w:sz w:val="28"/>
          <w:szCs w:val="28"/>
          <w:lang w:val="es-MX"/>
        </w:rPr>
        <w:t>biểu</w:t>
      </w:r>
      <w:r w:rsidR="00846CB9" w:rsidRPr="0022596E">
        <w:rPr>
          <w:rFonts w:asciiTheme="majorHAnsi" w:hAnsiTheme="majorHAnsi" w:cstheme="majorHAnsi"/>
          <w:color w:val="auto"/>
          <w:sz w:val="28"/>
          <w:szCs w:val="28"/>
          <w:lang w:val="es-MX"/>
        </w:rPr>
        <w:t xml:space="preserve"> Quốc hội và HĐND các cấp </w:t>
      </w:r>
      <w:r w:rsidR="004426AE" w:rsidRPr="0022596E">
        <w:rPr>
          <w:rFonts w:asciiTheme="majorHAnsi" w:hAnsiTheme="majorHAnsi" w:cstheme="majorHAnsi"/>
          <w:color w:val="auto"/>
          <w:sz w:val="28"/>
          <w:szCs w:val="28"/>
          <w:lang w:val="es-MX"/>
        </w:rPr>
        <w:t xml:space="preserve">nhiệm kỳ 2026 - 2031 </w:t>
      </w:r>
      <w:r w:rsidR="00846CB9" w:rsidRPr="0022596E">
        <w:rPr>
          <w:rFonts w:asciiTheme="majorHAnsi" w:hAnsiTheme="majorHAnsi" w:cstheme="majorHAnsi"/>
          <w:color w:val="auto"/>
          <w:sz w:val="28"/>
          <w:szCs w:val="28"/>
          <w:lang w:val="es-MX"/>
        </w:rPr>
        <w:t>trên địa bàn tỉnh Q</w:t>
      </w:r>
      <w:r w:rsidR="004426AE" w:rsidRPr="0022596E">
        <w:rPr>
          <w:rFonts w:asciiTheme="majorHAnsi" w:hAnsiTheme="majorHAnsi" w:cstheme="majorHAnsi"/>
          <w:color w:val="auto"/>
          <w:sz w:val="28"/>
          <w:szCs w:val="28"/>
          <w:lang w:val="es-MX"/>
        </w:rPr>
        <w:t>u</w:t>
      </w:r>
      <w:r w:rsidR="00846CB9" w:rsidRPr="0022596E">
        <w:rPr>
          <w:rFonts w:asciiTheme="majorHAnsi" w:hAnsiTheme="majorHAnsi" w:cstheme="majorHAnsi"/>
          <w:color w:val="auto"/>
          <w:sz w:val="28"/>
          <w:szCs w:val="28"/>
          <w:lang w:val="es-MX"/>
        </w:rPr>
        <w:t>ảng Ngãi</w:t>
      </w:r>
      <w:r w:rsidRPr="0022596E">
        <w:rPr>
          <w:rFonts w:asciiTheme="majorHAnsi" w:hAnsiTheme="majorHAnsi" w:cstheme="majorHAnsi"/>
          <w:color w:val="auto"/>
          <w:sz w:val="28"/>
          <w:szCs w:val="28"/>
          <w:lang w:val="es-MX"/>
        </w:rPr>
        <w:t>.</w:t>
      </w:r>
    </w:p>
    <w:p w14:paraId="1F12429C" w14:textId="390C12A1" w:rsidR="00375248" w:rsidRPr="0022596E" w:rsidRDefault="00375248"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Tiếp tục giải quyết chế độ, chính sách và sắp xếp bố trí cho cán bộ, công chức,</w:t>
      </w:r>
      <w:r w:rsidR="004426AE" w:rsidRPr="0022596E">
        <w:rPr>
          <w:rFonts w:asciiTheme="majorHAnsi" w:hAnsiTheme="majorHAnsi" w:cstheme="majorHAnsi"/>
          <w:color w:val="auto"/>
          <w:sz w:val="28"/>
          <w:szCs w:val="28"/>
          <w:lang w:val="es-MX"/>
        </w:rPr>
        <w:t xml:space="preserve"> viên chức</w:t>
      </w:r>
      <w:r w:rsidRPr="0022596E">
        <w:rPr>
          <w:rFonts w:asciiTheme="majorHAnsi" w:hAnsiTheme="majorHAnsi" w:cstheme="majorHAnsi"/>
          <w:color w:val="auto"/>
          <w:sz w:val="28"/>
          <w:szCs w:val="28"/>
          <w:lang w:val="es-MX"/>
        </w:rPr>
        <w:t xml:space="preserve"> người lao động dôi dư </w:t>
      </w:r>
      <w:r w:rsidR="004426AE" w:rsidRPr="0022596E">
        <w:rPr>
          <w:rFonts w:asciiTheme="majorHAnsi" w:hAnsiTheme="majorHAnsi" w:cstheme="majorHAnsi"/>
          <w:color w:val="auto"/>
          <w:sz w:val="28"/>
          <w:szCs w:val="28"/>
          <w:lang w:val="es-MX"/>
        </w:rPr>
        <w:t>do</w:t>
      </w:r>
      <w:r w:rsidR="004426AE" w:rsidRPr="0022596E">
        <w:rPr>
          <w:rFonts w:asciiTheme="majorHAnsi" w:hAnsiTheme="majorHAnsi" w:cstheme="majorHAnsi"/>
          <w:b/>
          <w:bCs/>
          <w:color w:val="auto"/>
          <w:sz w:val="28"/>
          <w:szCs w:val="28"/>
          <w:lang w:val="es-MX"/>
        </w:rPr>
        <w:t xml:space="preserve"> </w:t>
      </w:r>
      <w:r w:rsidR="004426AE" w:rsidRPr="0022596E">
        <w:rPr>
          <w:rFonts w:asciiTheme="majorHAnsi" w:hAnsiTheme="majorHAnsi" w:cstheme="majorHAnsi"/>
          <w:color w:val="auto"/>
          <w:sz w:val="28"/>
          <w:szCs w:val="28"/>
          <w:lang w:val="es-MX"/>
        </w:rPr>
        <w:t>sắp xếp đơn vị hành chính.</w:t>
      </w:r>
      <w:r w:rsidRPr="0022596E">
        <w:rPr>
          <w:rFonts w:asciiTheme="majorHAnsi" w:hAnsiTheme="majorHAnsi" w:cstheme="majorHAnsi"/>
          <w:color w:val="auto"/>
          <w:sz w:val="28"/>
          <w:szCs w:val="28"/>
          <w:lang w:val="es-MX"/>
        </w:rPr>
        <w:t>.</w:t>
      </w:r>
    </w:p>
    <w:p w14:paraId="1A922F0B" w14:textId="4720D400" w:rsidR="00375248" w:rsidRPr="0022596E" w:rsidRDefault="00375248"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Tiếp tục thực hiện việc sắp xếp lại, xử lý trụ sở, tài sản công</w:t>
      </w:r>
      <w:r w:rsidR="004426AE" w:rsidRPr="0022596E">
        <w:rPr>
          <w:rFonts w:asciiTheme="majorHAnsi" w:hAnsiTheme="majorHAnsi" w:cstheme="majorHAnsi"/>
          <w:color w:val="auto"/>
          <w:sz w:val="28"/>
          <w:szCs w:val="28"/>
          <w:lang w:val="es-MX"/>
        </w:rPr>
        <w:t>.</w:t>
      </w:r>
      <w:r w:rsidRPr="0022596E">
        <w:rPr>
          <w:rFonts w:asciiTheme="majorHAnsi" w:hAnsiTheme="majorHAnsi" w:cstheme="majorHAnsi"/>
          <w:color w:val="auto"/>
          <w:sz w:val="28"/>
          <w:szCs w:val="28"/>
          <w:lang w:val="es-MX"/>
        </w:rPr>
        <w:t xml:space="preserve"> </w:t>
      </w:r>
    </w:p>
    <w:p w14:paraId="752380B3" w14:textId="7546E6DD" w:rsidR="00375248" w:rsidRPr="00A80DDD" w:rsidRDefault="00375248" w:rsidP="00C8680A">
      <w:pPr>
        <w:spacing w:before="120" w:after="120"/>
        <w:ind w:firstLine="720"/>
        <w:jc w:val="both"/>
        <w:rPr>
          <w:rFonts w:asciiTheme="majorHAnsi" w:hAnsiTheme="majorHAnsi" w:cstheme="majorHAnsi"/>
          <w:color w:val="auto"/>
          <w:spacing w:val="-6"/>
          <w:sz w:val="28"/>
          <w:szCs w:val="28"/>
          <w:lang w:val="es-MX"/>
        </w:rPr>
      </w:pPr>
      <w:r w:rsidRPr="00A80DDD">
        <w:rPr>
          <w:rFonts w:asciiTheme="majorHAnsi" w:hAnsiTheme="majorHAnsi" w:cstheme="majorHAnsi"/>
          <w:color w:val="auto"/>
          <w:spacing w:val="-6"/>
          <w:sz w:val="28"/>
          <w:szCs w:val="28"/>
          <w:lang w:val="es-MX"/>
        </w:rPr>
        <w:t xml:space="preserve">- Hoàn thành việc chuyển đổi các loại giấy tờ liên quan của cá nhân, tổ chức, doanh nghiệp do thay đổi địa giới và tên gọi của </w:t>
      </w:r>
      <w:r w:rsidR="00A605AC" w:rsidRPr="00A80DDD">
        <w:rPr>
          <w:rFonts w:asciiTheme="majorHAnsi" w:hAnsiTheme="majorHAnsi" w:cstheme="majorHAnsi"/>
          <w:color w:val="auto"/>
          <w:spacing w:val="-6"/>
          <w:sz w:val="28"/>
          <w:szCs w:val="28"/>
          <w:lang w:val="es-MX"/>
        </w:rPr>
        <w:t xml:space="preserve">đơn vị hành chính </w:t>
      </w:r>
      <w:r w:rsidRPr="00A80DDD">
        <w:rPr>
          <w:rFonts w:asciiTheme="majorHAnsi" w:hAnsiTheme="majorHAnsi" w:cstheme="majorHAnsi"/>
          <w:color w:val="auto"/>
          <w:spacing w:val="-6"/>
          <w:sz w:val="28"/>
          <w:szCs w:val="28"/>
          <w:lang w:val="es-MX"/>
        </w:rPr>
        <w:t>sau sắp xếp.</w:t>
      </w:r>
    </w:p>
    <w:p w14:paraId="6E0D4CB5" w14:textId="4BD1A33C" w:rsidR="00375248" w:rsidRPr="0022596E" w:rsidRDefault="00375248"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Triển khai công tác lập mới, chỉnh lý, bổ sung hồ sơ, bản đồ địa giới </w:t>
      </w:r>
      <w:r w:rsidR="00A605AC" w:rsidRPr="0022596E">
        <w:rPr>
          <w:rFonts w:asciiTheme="majorHAnsi" w:hAnsiTheme="majorHAnsi" w:cstheme="majorHAnsi"/>
          <w:color w:val="auto"/>
          <w:sz w:val="28"/>
          <w:szCs w:val="28"/>
          <w:lang w:val="es-MX"/>
        </w:rPr>
        <w:t xml:space="preserve">đơn vị hành chính </w:t>
      </w:r>
      <w:r w:rsidR="004426AE" w:rsidRPr="0022596E">
        <w:rPr>
          <w:rFonts w:asciiTheme="majorHAnsi" w:hAnsiTheme="majorHAnsi" w:cstheme="majorHAnsi"/>
          <w:color w:val="auto"/>
          <w:sz w:val="28"/>
          <w:szCs w:val="28"/>
          <w:lang w:val="es-MX"/>
        </w:rPr>
        <w:t>các cấp của tỉnh Quảng Ngãi</w:t>
      </w:r>
      <w:r w:rsidRPr="0022596E">
        <w:rPr>
          <w:rFonts w:asciiTheme="majorHAnsi" w:hAnsiTheme="majorHAnsi" w:cstheme="majorHAnsi"/>
          <w:color w:val="auto"/>
          <w:sz w:val="28"/>
          <w:szCs w:val="28"/>
          <w:lang w:val="es-MX"/>
        </w:rPr>
        <w:t>.</w:t>
      </w:r>
    </w:p>
    <w:p w14:paraId="16D97BF8" w14:textId="3CAA5A4A" w:rsidR="001D39DF" w:rsidRPr="00A80DDD" w:rsidRDefault="001D39DF" w:rsidP="00C8680A">
      <w:pPr>
        <w:spacing w:before="120" w:after="120"/>
        <w:ind w:firstLine="720"/>
        <w:jc w:val="both"/>
        <w:rPr>
          <w:rFonts w:asciiTheme="majorHAnsi" w:hAnsiTheme="majorHAnsi" w:cstheme="majorHAnsi"/>
          <w:b/>
          <w:color w:val="auto"/>
          <w:sz w:val="28"/>
          <w:szCs w:val="28"/>
          <w:lang w:val="es-MX"/>
        </w:rPr>
      </w:pPr>
      <w:r w:rsidRPr="0022596E">
        <w:rPr>
          <w:rFonts w:asciiTheme="majorHAnsi" w:hAnsiTheme="majorHAnsi" w:cstheme="majorHAnsi"/>
          <w:b/>
          <w:color w:val="auto"/>
          <w:sz w:val="28"/>
          <w:szCs w:val="28"/>
        </w:rPr>
        <w:t>1.</w:t>
      </w:r>
      <w:r w:rsidRPr="00A80DDD">
        <w:rPr>
          <w:rFonts w:asciiTheme="majorHAnsi" w:hAnsiTheme="majorHAnsi" w:cstheme="majorHAnsi"/>
          <w:b/>
          <w:color w:val="auto"/>
          <w:sz w:val="28"/>
          <w:szCs w:val="28"/>
          <w:lang w:val="es-MX"/>
        </w:rPr>
        <w:t>3</w:t>
      </w:r>
      <w:r w:rsidRPr="0022596E">
        <w:rPr>
          <w:rFonts w:asciiTheme="majorHAnsi" w:hAnsiTheme="majorHAnsi" w:cstheme="majorHAnsi"/>
          <w:b/>
          <w:color w:val="auto"/>
          <w:sz w:val="28"/>
          <w:szCs w:val="28"/>
        </w:rPr>
        <w:t>. Năm 202</w:t>
      </w:r>
      <w:r w:rsidR="001530B4" w:rsidRPr="00A80DDD">
        <w:rPr>
          <w:rFonts w:asciiTheme="majorHAnsi" w:hAnsiTheme="majorHAnsi" w:cstheme="majorHAnsi"/>
          <w:b/>
          <w:color w:val="auto"/>
          <w:sz w:val="28"/>
          <w:szCs w:val="28"/>
          <w:lang w:val="es-MX"/>
        </w:rPr>
        <w:t xml:space="preserve">7 </w:t>
      </w:r>
      <w:r w:rsidR="004F01A6" w:rsidRPr="00A80DDD">
        <w:rPr>
          <w:rFonts w:asciiTheme="majorHAnsi" w:hAnsiTheme="majorHAnsi" w:cstheme="majorHAnsi"/>
          <w:b/>
          <w:color w:val="auto"/>
          <w:sz w:val="28"/>
          <w:szCs w:val="28"/>
          <w:lang w:val="es-MX"/>
        </w:rPr>
        <w:t>-</w:t>
      </w:r>
      <w:r w:rsidR="001530B4" w:rsidRPr="00A80DDD">
        <w:rPr>
          <w:rFonts w:asciiTheme="majorHAnsi" w:hAnsiTheme="majorHAnsi" w:cstheme="majorHAnsi"/>
          <w:b/>
          <w:color w:val="auto"/>
          <w:sz w:val="28"/>
          <w:szCs w:val="28"/>
          <w:lang w:val="es-MX"/>
        </w:rPr>
        <w:t xml:space="preserve"> 202</w:t>
      </w:r>
      <w:r w:rsidR="00904ED1" w:rsidRPr="00A80DDD">
        <w:rPr>
          <w:rFonts w:asciiTheme="majorHAnsi" w:hAnsiTheme="majorHAnsi" w:cstheme="majorHAnsi"/>
          <w:b/>
          <w:color w:val="auto"/>
          <w:sz w:val="28"/>
          <w:szCs w:val="28"/>
          <w:lang w:val="es-MX"/>
        </w:rPr>
        <w:t>8</w:t>
      </w:r>
    </w:p>
    <w:p w14:paraId="5204ADC6" w14:textId="2E1A9BDA" w:rsidR="001530B4" w:rsidRPr="0022596E" w:rsidRDefault="001530B4"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Tiếp tục giải quyết chế độ, chính sách và sắp xếp bố trí cho cán bộ, công chức, viên chức người lao động dôi dư do</w:t>
      </w:r>
      <w:r w:rsidRPr="0022596E">
        <w:rPr>
          <w:rFonts w:asciiTheme="majorHAnsi" w:hAnsiTheme="majorHAnsi" w:cstheme="majorHAnsi"/>
          <w:b/>
          <w:bCs/>
          <w:color w:val="auto"/>
          <w:sz w:val="28"/>
          <w:szCs w:val="28"/>
          <w:lang w:val="es-MX"/>
        </w:rPr>
        <w:t xml:space="preserve"> </w:t>
      </w:r>
      <w:r w:rsidRPr="0022596E">
        <w:rPr>
          <w:rFonts w:asciiTheme="majorHAnsi" w:hAnsiTheme="majorHAnsi" w:cstheme="majorHAnsi"/>
          <w:color w:val="auto"/>
          <w:sz w:val="28"/>
          <w:szCs w:val="28"/>
          <w:lang w:val="es-MX"/>
        </w:rPr>
        <w:t>sắp xếp đơn vị hành chính.</w:t>
      </w:r>
    </w:p>
    <w:p w14:paraId="188B71E1" w14:textId="77777777" w:rsidR="001530B4" w:rsidRPr="0022596E" w:rsidRDefault="001530B4"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Tiếp tục thực hiện việc sắp xếp lại, xử lý trụ sở, tài sản công. </w:t>
      </w:r>
    </w:p>
    <w:p w14:paraId="529D9582" w14:textId="1C1E807F" w:rsidR="001530B4" w:rsidRPr="00A80DDD" w:rsidRDefault="001530B4" w:rsidP="00C8680A">
      <w:pPr>
        <w:spacing w:before="120" w:after="120"/>
        <w:ind w:firstLine="720"/>
        <w:jc w:val="both"/>
        <w:rPr>
          <w:rFonts w:asciiTheme="majorHAnsi" w:hAnsiTheme="majorHAnsi" w:cstheme="majorHAnsi"/>
          <w:b/>
          <w:color w:val="auto"/>
          <w:sz w:val="28"/>
          <w:szCs w:val="28"/>
          <w:lang w:val="es-MX"/>
        </w:rPr>
      </w:pPr>
      <w:r w:rsidRPr="00A80DDD">
        <w:rPr>
          <w:rFonts w:asciiTheme="majorHAnsi" w:hAnsiTheme="majorHAnsi" w:cstheme="majorHAnsi"/>
          <w:b/>
          <w:color w:val="auto"/>
          <w:sz w:val="28"/>
          <w:szCs w:val="28"/>
          <w:lang w:val="es-MX"/>
        </w:rPr>
        <w:t>1.4. Năm 20</w:t>
      </w:r>
      <w:r w:rsidR="00904ED1" w:rsidRPr="00A80DDD">
        <w:rPr>
          <w:rFonts w:asciiTheme="majorHAnsi" w:hAnsiTheme="majorHAnsi" w:cstheme="majorHAnsi"/>
          <w:b/>
          <w:color w:val="auto"/>
          <w:sz w:val="28"/>
          <w:szCs w:val="28"/>
          <w:lang w:val="es-MX"/>
        </w:rPr>
        <w:t>29</w:t>
      </w:r>
    </w:p>
    <w:p w14:paraId="2FF74B6D" w14:textId="5500FEBE" w:rsidR="001530B4" w:rsidRPr="00D210A5" w:rsidRDefault="001530B4" w:rsidP="00C8680A">
      <w:pPr>
        <w:spacing w:before="120" w:after="120"/>
        <w:ind w:firstLine="720"/>
        <w:jc w:val="both"/>
        <w:rPr>
          <w:rFonts w:asciiTheme="majorHAnsi" w:hAnsiTheme="majorHAnsi" w:cstheme="majorHAnsi"/>
          <w:color w:val="auto"/>
          <w:spacing w:val="-4"/>
          <w:sz w:val="28"/>
          <w:szCs w:val="28"/>
          <w:lang w:val="es-MX"/>
        </w:rPr>
      </w:pPr>
      <w:r w:rsidRPr="00D210A5">
        <w:rPr>
          <w:rFonts w:asciiTheme="majorHAnsi" w:hAnsiTheme="majorHAnsi" w:cstheme="majorHAnsi"/>
          <w:color w:val="auto"/>
          <w:spacing w:val="-4"/>
          <w:sz w:val="28"/>
          <w:szCs w:val="28"/>
          <w:lang w:val="es-MX"/>
        </w:rPr>
        <w:t xml:space="preserve">- </w:t>
      </w:r>
      <w:r w:rsidR="00637E4F" w:rsidRPr="00D210A5">
        <w:rPr>
          <w:rFonts w:asciiTheme="majorHAnsi" w:hAnsiTheme="majorHAnsi" w:cstheme="majorHAnsi"/>
          <w:color w:val="auto"/>
          <w:spacing w:val="-4"/>
          <w:sz w:val="28"/>
          <w:szCs w:val="28"/>
          <w:lang w:val="es-MX"/>
        </w:rPr>
        <w:t>Cơ bản h</w:t>
      </w:r>
      <w:r w:rsidRPr="00D210A5">
        <w:rPr>
          <w:rFonts w:asciiTheme="majorHAnsi" w:hAnsiTheme="majorHAnsi" w:cstheme="majorHAnsi"/>
          <w:color w:val="auto"/>
          <w:spacing w:val="-4"/>
          <w:sz w:val="28"/>
          <w:szCs w:val="28"/>
          <w:lang w:val="es-MX"/>
        </w:rPr>
        <w:t>oàn thành việc giải quyết chế độ, chính sách và sắp xếp bố trí cho cán bộ, công chức, viên chức người lao động dôi dư do</w:t>
      </w:r>
      <w:r w:rsidRPr="00D210A5">
        <w:rPr>
          <w:rFonts w:asciiTheme="majorHAnsi" w:hAnsiTheme="majorHAnsi" w:cstheme="majorHAnsi"/>
          <w:b/>
          <w:bCs/>
          <w:color w:val="auto"/>
          <w:spacing w:val="-4"/>
          <w:sz w:val="28"/>
          <w:szCs w:val="28"/>
          <w:lang w:val="es-MX"/>
        </w:rPr>
        <w:t xml:space="preserve"> </w:t>
      </w:r>
      <w:r w:rsidRPr="00D210A5">
        <w:rPr>
          <w:rFonts w:asciiTheme="majorHAnsi" w:hAnsiTheme="majorHAnsi" w:cstheme="majorHAnsi"/>
          <w:color w:val="auto"/>
          <w:spacing w:val="-4"/>
          <w:sz w:val="28"/>
          <w:szCs w:val="28"/>
          <w:lang w:val="es-MX"/>
        </w:rPr>
        <w:t>sắp xếp đơn vị hành chính.</w:t>
      </w:r>
    </w:p>
    <w:p w14:paraId="3D1552DD" w14:textId="19E91186" w:rsidR="001530B4" w:rsidRPr="0022596E" w:rsidRDefault="001530B4"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Hoàn thành việc sắp xếp lại, xử lý trụ sở, tài sản công. </w:t>
      </w:r>
    </w:p>
    <w:p w14:paraId="0D49BF8D" w14:textId="10633A45" w:rsidR="00C2788E" w:rsidRPr="00A80DDD" w:rsidRDefault="00C2788E" w:rsidP="00C8680A">
      <w:pPr>
        <w:pStyle w:val="BodyText"/>
        <w:spacing w:before="120" w:after="120" w:line="240" w:lineRule="auto"/>
        <w:ind w:firstLine="720"/>
        <w:jc w:val="both"/>
        <w:rPr>
          <w:rStyle w:val="BodyTextChar"/>
          <w:rFonts w:asciiTheme="majorHAnsi" w:eastAsiaTheme="majorEastAsia" w:hAnsiTheme="majorHAnsi" w:cstheme="majorHAnsi"/>
          <w:b/>
          <w:bCs/>
          <w:sz w:val="28"/>
          <w:szCs w:val="28"/>
          <w:lang w:val="es-MX"/>
        </w:rPr>
      </w:pPr>
      <w:r w:rsidRPr="00A80DDD">
        <w:rPr>
          <w:rStyle w:val="BodyTextChar"/>
          <w:rFonts w:asciiTheme="majorHAnsi" w:eastAsiaTheme="majorEastAsia" w:hAnsiTheme="majorHAnsi" w:cstheme="majorHAnsi"/>
          <w:b/>
          <w:bCs/>
          <w:sz w:val="28"/>
          <w:szCs w:val="28"/>
          <w:lang w:val="es-MX"/>
        </w:rPr>
        <w:t xml:space="preserve">2. Trách nhiệm của các cơ quan, tổ chức, đơn vị trong việc sắp xếp </w:t>
      </w:r>
      <w:r w:rsidR="00A605AC" w:rsidRPr="0022596E">
        <w:rPr>
          <w:rFonts w:asciiTheme="majorHAnsi" w:hAnsiTheme="majorHAnsi" w:cstheme="majorHAnsi"/>
          <w:b/>
          <w:bCs/>
          <w:sz w:val="28"/>
          <w:szCs w:val="28"/>
          <w:lang w:val="es-MX"/>
        </w:rPr>
        <w:t>đơn vị hành chính</w:t>
      </w:r>
      <w:r w:rsidR="00A605AC" w:rsidRPr="00A80DDD">
        <w:rPr>
          <w:rStyle w:val="BodyTextChar"/>
          <w:rFonts w:asciiTheme="majorHAnsi" w:eastAsiaTheme="majorEastAsia" w:hAnsiTheme="majorHAnsi" w:cstheme="majorHAnsi"/>
          <w:b/>
          <w:bCs/>
          <w:sz w:val="28"/>
          <w:szCs w:val="28"/>
          <w:lang w:val="es-MX"/>
        </w:rPr>
        <w:t xml:space="preserve"> </w:t>
      </w:r>
      <w:r w:rsidRPr="00A80DDD">
        <w:rPr>
          <w:rStyle w:val="BodyTextChar"/>
          <w:rFonts w:asciiTheme="majorHAnsi" w:eastAsiaTheme="majorEastAsia" w:hAnsiTheme="majorHAnsi" w:cstheme="majorHAnsi"/>
          <w:b/>
          <w:bCs/>
          <w:sz w:val="28"/>
          <w:szCs w:val="28"/>
          <w:lang w:val="es-MX"/>
        </w:rPr>
        <w:t>cấp tỉnh</w:t>
      </w:r>
    </w:p>
    <w:p w14:paraId="3A55943A" w14:textId="7B619715" w:rsidR="00C2788E" w:rsidRPr="007B468E" w:rsidRDefault="003E637E" w:rsidP="00C8680A">
      <w:pPr>
        <w:spacing w:before="120" w:after="120"/>
        <w:ind w:firstLine="720"/>
        <w:jc w:val="both"/>
        <w:rPr>
          <w:rFonts w:asciiTheme="majorHAnsi" w:hAnsiTheme="majorHAnsi" w:cstheme="majorHAnsi"/>
          <w:b/>
          <w:bCs/>
          <w:iCs/>
          <w:color w:val="auto"/>
          <w:sz w:val="28"/>
          <w:szCs w:val="28"/>
        </w:rPr>
      </w:pPr>
      <w:r w:rsidRPr="007B468E">
        <w:rPr>
          <w:rFonts w:asciiTheme="majorHAnsi" w:hAnsiTheme="majorHAnsi" w:cstheme="majorHAnsi"/>
          <w:b/>
          <w:bCs/>
          <w:iCs/>
          <w:color w:val="auto"/>
          <w:sz w:val="28"/>
          <w:szCs w:val="28"/>
          <w:lang w:val="es-MX"/>
        </w:rPr>
        <w:t xml:space="preserve">2.1. </w:t>
      </w:r>
      <w:r w:rsidR="00C2788E" w:rsidRPr="007B468E">
        <w:rPr>
          <w:rFonts w:asciiTheme="majorHAnsi" w:hAnsiTheme="majorHAnsi" w:cstheme="majorHAnsi"/>
          <w:b/>
          <w:bCs/>
          <w:iCs/>
          <w:color w:val="auto"/>
          <w:sz w:val="28"/>
          <w:szCs w:val="28"/>
        </w:rPr>
        <w:t>Sở Nội vụ</w:t>
      </w:r>
    </w:p>
    <w:p w14:paraId="2705F28C" w14:textId="7B580B16" w:rsidR="0013485A" w:rsidRPr="0022596E" w:rsidRDefault="0013485A" w:rsidP="00C8680A">
      <w:pPr>
        <w:spacing w:before="120" w:after="120"/>
        <w:ind w:firstLine="720"/>
        <w:jc w:val="both"/>
        <w:rPr>
          <w:rFonts w:asciiTheme="majorHAnsi" w:hAnsiTheme="majorHAnsi" w:cstheme="majorHAnsi"/>
          <w:color w:val="auto"/>
          <w:sz w:val="28"/>
          <w:szCs w:val="28"/>
          <w:lang w:val="fi-FI"/>
        </w:rPr>
      </w:pPr>
      <w:r w:rsidRPr="0022596E">
        <w:rPr>
          <w:rFonts w:asciiTheme="majorHAnsi" w:hAnsiTheme="majorHAnsi" w:cstheme="majorHAnsi"/>
          <w:bCs/>
          <w:color w:val="auto"/>
          <w:sz w:val="28"/>
          <w:szCs w:val="28"/>
          <w:lang w:val="fi-FI"/>
        </w:rPr>
        <w:t>- Tham mưu triển khai thực hiện sắp xếp tổ chức bộ máy, biên chế, nhân sự khối chính quyền</w:t>
      </w:r>
      <w:r w:rsidR="007B468E">
        <w:rPr>
          <w:rFonts w:asciiTheme="majorHAnsi" w:hAnsiTheme="majorHAnsi" w:cstheme="majorHAnsi"/>
          <w:bCs/>
          <w:color w:val="auto"/>
          <w:sz w:val="28"/>
          <w:szCs w:val="28"/>
          <w:lang w:val="fi-FI"/>
        </w:rPr>
        <w:t xml:space="preserve">, </w:t>
      </w:r>
      <w:r w:rsidRPr="0022596E">
        <w:rPr>
          <w:rFonts w:asciiTheme="majorHAnsi" w:hAnsiTheme="majorHAnsi" w:cstheme="majorHAnsi"/>
          <w:bCs/>
          <w:color w:val="auto"/>
          <w:sz w:val="28"/>
          <w:szCs w:val="28"/>
          <w:lang w:val="fi-FI"/>
        </w:rPr>
        <w:t xml:space="preserve">... theo Đề án </w:t>
      </w:r>
      <w:r w:rsidRPr="0022596E">
        <w:rPr>
          <w:rFonts w:asciiTheme="majorHAnsi" w:hAnsiTheme="majorHAnsi" w:cstheme="majorHAnsi"/>
          <w:color w:val="auto"/>
          <w:sz w:val="28"/>
          <w:szCs w:val="28"/>
          <w:lang w:val="fi-FI"/>
        </w:rPr>
        <w:t>được cấp có thẩm quyền phê duyệt</w:t>
      </w:r>
      <w:r w:rsidR="001C0DBD" w:rsidRPr="0022596E">
        <w:rPr>
          <w:rFonts w:asciiTheme="majorHAnsi" w:hAnsiTheme="majorHAnsi" w:cstheme="majorHAnsi"/>
          <w:color w:val="auto"/>
          <w:sz w:val="28"/>
          <w:szCs w:val="28"/>
          <w:lang w:val="fi-FI"/>
        </w:rPr>
        <w:t xml:space="preserve">; </w:t>
      </w:r>
      <w:r w:rsidR="001C0DBD" w:rsidRPr="00A80DDD">
        <w:rPr>
          <w:rFonts w:ascii="Times New Roman" w:hAnsi="Times New Roman"/>
          <w:color w:val="auto"/>
          <w:sz w:val="28"/>
          <w:szCs w:val="28"/>
          <w:lang w:val="es-MX"/>
        </w:rPr>
        <w:t xml:space="preserve">kế thừa kết quả công tác quy hoạch cán bộ của hai cơ quan trước khi </w:t>
      </w:r>
      <w:r w:rsidR="00BA662F" w:rsidRPr="00A80DDD">
        <w:rPr>
          <w:rFonts w:asciiTheme="majorHAnsi" w:hAnsiTheme="majorHAnsi" w:cstheme="majorHAnsi"/>
          <w:bCs/>
          <w:color w:val="auto"/>
          <w:sz w:val="28"/>
          <w:szCs w:val="28"/>
          <w:lang w:val="es-MX"/>
        </w:rPr>
        <w:t>hợp nhất</w:t>
      </w:r>
      <w:r w:rsidR="001C0DBD" w:rsidRPr="00A80DDD">
        <w:rPr>
          <w:rFonts w:ascii="Times New Roman" w:hAnsi="Times New Roman"/>
          <w:color w:val="auto"/>
          <w:sz w:val="28"/>
          <w:szCs w:val="28"/>
          <w:lang w:val="es-MX"/>
        </w:rPr>
        <w:t>.</w:t>
      </w:r>
    </w:p>
    <w:p w14:paraId="0F4E0983" w14:textId="1950BB9E" w:rsidR="0013485A" w:rsidRPr="0022596E" w:rsidRDefault="0013485A"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rPr>
        <w:t xml:space="preserve">- Hướng dẫn, tham mưu thực hiện giải quyết chính sách dôi dư đối với cán bộ, công chức, viên chức, người lao động trong các cơ quan hành chính nhà </w:t>
      </w:r>
      <w:r w:rsidRPr="0022596E">
        <w:rPr>
          <w:rFonts w:asciiTheme="majorHAnsi" w:hAnsiTheme="majorHAnsi" w:cstheme="majorHAnsi"/>
          <w:color w:val="auto"/>
          <w:sz w:val="28"/>
          <w:szCs w:val="28"/>
        </w:rPr>
        <w:lastRenderedPageBreak/>
        <w:t>nước, đơn vị, địa phương hình thành sau sắp xếp theo phân cấp quản lý.</w:t>
      </w:r>
    </w:p>
    <w:p w14:paraId="20E1AE6B" w14:textId="44C16A2B" w:rsidR="00777D21" w:rsidRPr="00A80DDD" w:rsidRDefault="0013485A"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bCs/>
          <w:color w:val="auto"/>
          <w:sz w:val="28"/>
          <w:szCs w:val="28"/>
          <w:lang w:val="fi-FI"/>
        </w:rPr>
        <w:t xml:space="preserve">- </w:t>
      </w:r>
      <w:r w:rsidR="00B24F64" w:rsidRPr="0022596E">
        <w:rPr>
          <w:rFonts w:asciiTheme="majorHAnsi" w:hAnsiTheme="majorHAnsi" w:cstheme="majorHAnsi"/>
          <w:bCs/>
          <w:color w:val="auto"/>
          <w:sz w:val="28"/>
          <w:szCs w:val="28"/>
          <w:lang w:val="fi-FI"/>
        </w:rPr>
        <w:t xml:space="preserve">Đối với </w:t>
      </w:r>
      <w:r w:rsidRPr="0022596E">
        <w:rPr>
          <w:rFonts w:asciiTheme="majorHAnsi" w:hAnsiTheme="majorHAnsi" w:cstheme="majorHAnsi"/>
          <w:bCs/>
          <w:color w:val="auto"/>
          <w:sz w:val="28"/>
          <w:szCs w:val="28"/>
          <w:lang w:val="fi-FI"/>
        </w:rPr>
        <w:t xml:space="preserve">công tác văn thư, lưu trữ khi sắp xếp, </w:t>
      </w:r>
      <w:r w:rsidR="00BA662F" w:rsidRPr="00A80DDD">
        <w:rPr>
          <w:rFonts w:asciiTheme="majorHAnsi" w:hAnsiTheme="majorHAnsi" w:cstheme="majorHAnsi"/>
          <w:bCs/>
          <w:color w:val="auto"/>
          <w:sz w:val="28"/>
          <w:szCs w:val="28"/>
          <w:lang w:val="es-MX"/>
        </w:rPr>
        <w:t>hợp nhất</w:t>
      </w:r>
      <w:r w:rsidR="00BA662F" w:rsidRPr="0022596E">
        <w:rPr>
          <w:rFonts w:asciiTheme="majorHAnsi" w:hAnsiTheme="majorHAnsi" w:cstheme="majorHAnsi"/>
          <w:bCs/>
          <w:color w:val="auto"/>
          <w:sz w:val="28"/>
          <w:szCs w:val="28"/>
          <w:lang w:val="fi-FI"/>
        </w:rPr>
        <w:t xml:space="preserve"> </w:t>
      </w:r>
      <w:r w:rsidRPr="0022596E">
        <w:rPr>
          <w:rFonts w:asciiTheme="majorHAnsi" w:hAnsiTheme="majorHAnsi" w:cstheme="majorHAnsi"/>
          <w:bCs/>
          <w:color w:val="auto"/>
          <w:sz w:val="28"/>
          <w:szCs w:val="28"/>
          <w:lang w:val="fi-FI"/>
        </w:rPr>
        <w:t>đơn vị hành chính cấp tỉnh</w:t>
      </w:r>
      <w:r w:rsidR="00B24F64" w:rsidRPr="0022596E">
        <w:rPr>
          <w:rFonts w:asciiTheme="majorHAnsi" w:hAnsiTheme="majorHAnsi" w:cstheme="majorHAnsi"/>
          <w:bCs/>
          <w:color w:val="auto"/>
          <w:sz w:val="28"/>
          <w:szCs w:val="28"/>
          <w:lang w:val="fi-FI"/>
        </w:rPr>
        <w:t>:</w:t>
      </w:r>
      <w:r w:rsidR="000C6502" w:rsidRPr="0022596E">
        <w:rPr>
          <w:rFonts w:asciiTheme="majorHAnsi" w:hAnsiTheme="majorHAnsi" w:cstheme="majorHAnsi"/>
          <w:bCs/>
          <w:color w:val="auto"/>
          <w:sz w:val="28"/>
          <w:szCs w:val="28"/>
          <w:lang w:val="fi-FI"/>
        </w:rPr>
        <w:t xml:space="preserve"> </w:t>
      </w:r>
      <w:r w:rsidR="00B24F64" w:rsidRPr="00A80DDD">
        <w:rPr>
          <w:rFonts w:asciiTheme="majorHAnsi" w:hAnsiTheme="majorHAnsi" w:cstheme="majorHAnsi"/>
          <w:color w:val="auto"/>
          <w:sz w:val="28"/>
          <w:szCs w:val="28"/>
          <w:lang w:val="es-MX"/>
        </w:rPr>
        <w:t>Hướng dẫn về quản lý công tác văn thư</w:t>
      </w:r>
      <w:r w:rsidR="00590B87" w:rsidRPr="00A80DDD">
        <w:rPr>
          <w:rFonts w:asciiTheme="majorHAnsi" w:hAnsiTheme="majorHAnsi" w:cstheme="majorHAnsi"/>
          <w:color w:val="auto"/>
          <w:sz w:val="28"/>
          <w:szCs w:val="28"/>
          <w:lang w:val="es-MX"/>
        </w:rPr>
        <w:t>;</w:t>
      </w:r>
      <w:r w:rsidR="00B24F64" w:rsidRPr="00A80DDD">
        <w:rPr>
          <w:rFonts w:asciiTheme="majorHAnsi" w:hAnsiTheme="majorHAnsi" w:cstheme="majorHAnsi"/>
          <w:color w:val="auto"/>
          <w:sz w:val="28"/>
          <w:szCs w:val="28"/>
          <w:lang w:val="es-MX"/>
        </w:rPr>
        <w:t xml:space="preserve"> thu thập, bảo quản, tổ chức sử dụng tài liệu lưu trữ cho các cơ quan, tổ chức</w:t>
      </w:r>
      <w:r w:rsidR="00590B87" w:rsidRPr="00A80DDD">
        <w:rPr>
          <w:rFonts w:asciiTheme="majorHAnsi" w:hAnsiTheme="majorHAnsi" w:cstheme="majorHAnsi"/>
          <w:color w:val="auto"/>
          <w:sz w:val="28"/>
          <w:szCs w:val="28"/>
          <w:lang w:val="es-MX"/>
        </w:rPr>
        <w:t>,</w:t>
      </w:r>
      <w:r w:rsidR="00B24F64" w:rsidRPr="00A80DDD">
        <w:rPr>
          <w:rFonts w:asciiTheme="majorHAnsi" w:hAnsiTheme="majorHAnsi" w:cstheme="majorHAnsi"/>
          <w:color w:val="auto"/>
          <w:sz w:val="28"/>
          <w:szCs w:val="28"/>
          <w:lang w:val="es-MX"/>
        </w:rPr>
        <w:t xml:space="preserve"> cá nhân có nhu cầu sử dụng</w:t>
      </w:r>
      <w:r w:rsidR="00B50E87" w:rsidRPr="00A80DDD">
        <w:rPr>
          <w:rFonts w:asciiTheme="majorHAnsi" w:hAnsiTheme="majorHAnsi" w:cstheme="majorHAnsi"/>
          <w:color w:val="auto"/>
          <w:sz w:val="28"/>
          <w:szCs w:val="28"/>
          <w:lang w:val="es-MX"/>
        </w:rPr>
        <w:t>;</w:t>
      </w:r>
      <w:r w:rsidR="00B24F64" w:rsidRPr="00A80DDD">
        <w:rPr>
          <w:rFonts w:asciiTheme="majorHAnsi" w:hAnsiTheme="majorHAnsi" w:cstheme="majorHAnsi"/>
          <w:color w:val="auto"/>
          <w:sz w:val="28"/>
          <w:szCs w:val="28"/>
          <w:lang w:val="es-MX"/>
        </w:rPr>
        <w:t xml:space="preserve"> </w:t>
      </w:r>
      <w:r w:rsidR="00B50E87" w:rsidRPr="00A80DDD">
        <w:rPr>
          <w:rFonts w:asciiTheme="majorHAnsi" w:hAnsiTheme="majorHAnsi" w:cstheme="majorHAnsi"/>
          <w:color w:val="auto"/>
          <w:sz w:val="28"/>
          <w:szCs w:val="28"/>
          <w:lang w:val="es-MX"/>
        </w:rPr>
        <w:t>hướng dẫn thống kê, sắp xếp, đóng gói, niêm phong, xác nhận khối lượng, tình trạng tài liệu giấy, tài liệu trên vật mang tin khác (</w:t>
      </w:r>
      <w:r w:rsidR="00B50E87" w:rsidRPr="007B468E">
        <w:rPr>
          <w:rFonts w:asciiTheme="majorHAnsi" w:hAnsiTheme="majorHAnsi" w:cstheme="majorHAnsi"/>
          <w:i/>
          <w:iCs/>
          <w:color w:val="auto"/>
          <w:sz w:val="28"/>
          <w:szCs w:val="28"/>
          <w:lang w:val="es-MX"/>
        </w:rPr>
        <w:t>nếu có</w:t>
      </w:r>
      <w:r w:rsidR="00B50E87" w:rsidRPr="00A80DDD">
        <w:rPr>
          <w:rFonts w:asciiTheme="majorHAnsi" w:hAnsiTheme="majorHAnsi" w:cstheme="majorHAnsi"/>
          <w:color w:val="auto"/>
          <w:sz w:val="28"/>
          <w:szCs w:val="28"/>
          <w:lang w:val="es-MX"/>
        </w:rPr>
        <w:t>) và p</w:t>
      </w:r>
      <w:r w:rsidR="000C6502" w:rsidRPr="0022596E">
        <w:rPr>
          <w:rFonts w:asciiTheme="majorHAnsi" w:hAnsiTheme="majorHAnsi" w:cstheme="majorHAnsi"/>
          <w:color w:val="auto"/>
          <w:sz w:val="28"/>
          <w:szCs w:val="28"/>
        </w:rPr>
        <w:t>hối hợp Sở Tài chính hướng dẫn các cơ quan, tổ chức, địa phương rà soát, tận dụng các trụ sở còn trống để bố trí kho lưu trữ, đảm bảo tính an toàn, hiệu quả trong suốt quá trình sắp xếp tổ chức bộ máy.</w:t>
      </w:r>
      <w:r w:rsidR="00777D21" w:rsidRPr="00A80DDD">
        <w:rPr>
          <w:rFonts w:asciiTheme="majorHAnsi" w:hAnsiTheme="majorHAnsi" w:cstheme="majorHAnsi"/>
          <w:color w:val="auto"/>
          <w:sz w:val="28"/>
          <w:szCs w:val="28"/>
          <w:lang w:val="es-MX"/>
        </w:rPr>
        <w:t xml:space="preserve"> </w:t>
      </w:r>
    </w:p>
    <w:p w14:paraId="08E9155E" w14:textId="60C9ECA8" w:rsidR="00C2788E" w:rsidRPr="0022596E" w:rsidRDefault="00C2788E"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Tham mưu UBND tỉnh chỉ đạo cơ quan, tổ chức, đơn vị liên quan rà soát và tổ chức thẩm định trình cấp có thẩm quyền quyết định phân loại </w:t>
      </w:r>
      <w:r w:rsidR="00A605AC" w:rsidRPr="0022596E">
        <w:rPr>
          <w:rFonts w:asciiTheme="majorHAnsi" w:hAnsiTheme="majorHAnsi" w:cstheme="majorHAnsi"/>
          <w:color w:val="auto"/>
          <w:sz w:val="28"/>
          <w:szCs w:val="28"/>
          <w:lang w:val="es-MX"/>
        </w:rPr>
        <w:t xml:space="preserve">đơn vị hành chính </w:t>
      </w:r>
      <w:r w:rsidRPr="0022596E">
        <w:rPr>
          <w:rFonts w:asciiTheme="majorHAnsi" w:hAnsiTheme="majorHAnsi" w:cstheme="majorHAnsi"/>
          <w:color w:val="auto"/>
          <w:sz w:val="28"/>
          <w:szCs w:val="28"/>
          <w:lang w:val="es-MX"/>
        </w:rPr>
        <w:t>hình thành sau sắp xếp</w:t>
      </w:r>
      <w:r w:rsidRPr="0022596E">
        <w:rPr>
          <w:rFonts w:asciiTheme="majorHAnsi" w:hAnsiTheme="majorHAnsi" w:cstheme="majorHAnsi"/>
          <w:i/>
          <w:color w:val="auto"/>
          <w:sz w:val="28"/>
          <w:szCs w:val="28"/>
          <w:lang w:val="es-MX"/>
        </w:rPr>
        <w:t>.</w:t>
      </w:r>
      <w:r w:rsidRPr="0022596E">
        <w:rPr>
          <w:rFonts w:asciiTheme="majorHAnsi" w:hAnsiTheme="majorHAnsi" w:cstheme="majorHAnsi"/>
          <w:color w:val="auto"/>
          <w:sz w:val="28"/>
          <w:szCs w:val="28"/>
          <w:lang w:val="es-MX"/>
        </w:rPr>
        <w:t xml:space="preserve"> Chủ trì, phối hợp với các cơ quan, đơn vị, địa phương thực hiện việc lập mới hồ sơ, bản đồ địa giới </w:t>
      </w:r>
      <w:r w:rsidR="00A605AC" w:rsidRPr="0022596E">
        <w:rPr>
          <w:rFonts w:asciiTheme="majorHAnsi" w:hAnsiTheme="majorHAnsi" w:cstheme="majorHAnsi"/>
          <w:color w:val="auto"/>
          <w:sz w:val="28"/>
          <w:szCs w:val="28"/>
          <w:lang w:val="es-MX"/>
        </w:rPr>
        <w:t xml:space="preserve">đơn vị hành chính </w:t>
      </w:r>
      <w:r w:rsidRPr="0022596E">
        <w:rPr>
          <w:rFonts w:asciiTheme="majorHAnsi" w:hAnsiTheme="majorHAnsi" w:cstheme="majorHAnsi"/>
          <w:color w:val="auto"/>
          <w:sz w:val="28"/>
          <w:szCs w:val="28"/>
          <w:lang w:val="es-MX"/>
        </w:rPr>
        <w:t>các cấp khi thực hiện sắp xếp</w:t>
      </w:r>
      <w:r w:rsidR="0013485A" w:rsidRPr="0022596E">
        <w:rPr>
          <w:rFonts w:asciiTheme="majorHAnsi" w:hAnsiTheme="majorHAnsi" w:cstheme="majorHAnsi"/>
          <w:color w:val="auto"/>
          <w:sz w:val="28"/>
          <w:szCs w:val="28"/>
          <w:lang w:val="es-MX"/>
        </w:rPr>
        <w:t xml:space="preserve">, </w:t>
      </w:r>
      <w:r w:rsidR="00BA662F" w:rsidRPr="00A80DDD">
        <w:rPr>
          <w:rFonts w:asciiTheme="majorHAnsi" w:hAnsiTheme="majorHAnsi" w:cstheme="majorHAnsi"/>
          <w:bCs/>
          <w:color w:val="auto"/>
          <w:sz w:val="28"/>
          <w:szCs w:val="28"/>
          <w:lang w:val="es-MX"/>
        </w:rPr>
        <w:t>hợp nhất</w:t>
      </w:r>
      <w:r w:rsidR="00BA662F" w:rsidRPr="0022596E">
        <w:rPr>
          <w:rFonts w:asciiTheme="majorHAnsi" w:hAnsiTheme="majorHAnsi" w:cstheme="majorHAnsi"/>
          <w:color w:val="auto"/>
          <w:sz w:val="28"/>
          <w:szCs w:val="28"/>
          <w:lang w:val="es-MX"/>
        </w:rPr>
        <w:t xml:space="preserve"> </w:t>
      </w:r>
      <w:r w:rsidR="0013485A" w:rsidRPr="0022596E">
        <w:rPr>
          <w:rFonts w:asciiTheme="majorHAnsi" w:hAnsiTheme="majorHAnsi" w:cstheme="majorHAnsi"/>
          <w:color w:val="auto"/>
          <w:sz w:val="28"/>
          <w:szCs w:val="28"/>
          <w:lang w:val="es-MX"/>
        </w:rPr>
        <w:t>hai tỉnh</w:t>
      </w:r>
      <w:r w:rsidRPr="0022596E">
        <w:rPr>
          <w:rFonts w:asciiTheme="majorHAnsi" w:hAnsiTheme="majorHAnsi" w:cstheme="majorHAnsi"/>
          <w:color w:val="auto"/>
          <w:sz w:val="28"/>
          <w:szCs w:val="28"/>
          <w:lang w:val="es-MX"/>
        </w:rPr>
        <w:t>.</w:t>
      </w:r>
    </w:p>
    <w:p w14:paraId="70E56E72" w14:textId="0DFA5F6B" w:rsidR="00C2788E" w:rsidRPr="0022596E" w:rsidRDefault="00C2788E"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Rà soát, trình cấp có thẩm quyền điều chỉnh các chính sách thuộc lĩnh vực </w:t>
      </w:r>
      <w:r w:rsidR="0013485A" w:rsidRPr="0022596E">
        <w:rPr>
          <w:rFonts w:asciiTheme="majorHAnsi" w:hAnsiTheme="majorHAnsi" w:cstheme="majorHAnsi"/>
          <w:color w:val="auto"/>
          <w:sz w:val="28"/>
          <w:szCs w:val="28"/>
          <w:lang w:val="es-MX"/>
        </w:rPr>
        <w:t>nội vụ</w:t>
      </w:r>
      <w:r w:rsidRPr="0022596E">
        <w:rPr>
          <w:rFonts w:asciiTheme="majorHAnsi" w:hAnsiTheme="majorHAnsi" w:cstheme="majorHAnsi"/>
          <w:color w:val="auto"/>
          <w:sz w:val="28"/>
          <w:szCs w:val="28"/>
          <w:lang w:val="es-MX"/>
        </w:rPr>
        <w:t xml:space="preserve"> và chính sách đối với người có công tại </w:t>
      </w:r>
      <w:r w:rsidR="00A605AC" w:rsidRPr="0022596E">
        <w:rPr>
          <w:rFonts w:asciiTheme="majorHAnsi" w:hAnsiTheme="majorHAnsi" w:cstheme="majorHAnsi"/>
          <w:color w:val="auto"/>
          <w:sz w:val="28"/>
          <w:szCs w:val="28"/>
          <w:lang w:val="es-MX"/>
        </w:rPr>
        <w:t xml:space="preserve">đơn vị hành chính </w:t>
      </w:r>
      <w:r w:rsidR="0013485A" w:rsidRPr="0022596E">
        <w:rPr>
          <w:rFonts w:asciiTheme="majorHAnsi" w:hAnsiTheme="majorHAnsi" w:cstheme="majorHAnsi"/>
          <w:color w:val="auto"/>
          <w:sz w:val="28"/>
          <w:szCs w:val="28"/>
          <w:lang w:val="es-MX"/>
        </w:rPr>
        <w:t>mới</w:t>
      </w:r>
      <w:r w:rsidRPr="0022596E">
        <w:rPr>
          <w:rFonts w:asciiTheme="majorHAnsi" w:hAnsiTheme="majorHAnsi" w:cstheme="majorHAnsi"/>
          <w:color w:val="auto"/>
          <w:sz w:val="28"/>
          <w:szCs w:val="28"/>
          <w:lang w:val="es-MX"/>
        </w:rPr>
        <w:t xml:space="preserve"> hình thành sau sắp. </w:t>
      </w:r>
    </w:p>
    <w:p w14:paraId="2CCAF594" w14:textId="0F32F551" w:rsidR="00C2788E" w:rsidRPr="007B468E" w:rsidRDefault="003E637E" w:rsidP="00C8680A">
      <w:pPr>
        <w:spacing w:before="120" w:after="120"/>
        <w:ind w:firstLine="720"/>
        <w:jc w:val="both"/>
        <w:rPr>
          <w:rFonts w:asciiTheme="majorHAnsi" w:hAnsiTheme="majorHAnsi" w:cstheme="majorHAnsi"/>
          <w:b/>
          <w:bCs/>
          <w:color w:val="auto"/>
          <w:sz w:val="28"/>
          <w:szCs w:val="28"/>
          <w:lang w:val="es-MX"/>
        </w:rPr>
      </w:pPr>
      <w:r w:rsidRPr="007B468E">
        <w:rPr>
          <w:rFonts w:asciiTheme="majorHAnsi" w:hAnsiTheme="majorHAnsi" w:cstheme="majorHAnsi"/>
          <w:b/>
          <w:bCs/>
          <w:color w:val="auto"/>
          <w:sz w:val="28"/>
          <w:szCs w:val="28"/>
          <w:lang w:val="es-MX"/>
        </w:rPr>
        <w:t>2.2.</w:t>
      </w:r>
      <w:r w:rsidR="00C2788E" w:rsidRPr="007B468E">
        <w:rPr>
          <w:rFonts w:asciiTheme="majorHAnsi" w:hAnsiTheme="majorHAnsi" w:cstheme="majorHAnsi"/>
          <w:b/>
          <w:bCs/>
          <w:color w:val="auto"/>
          <w:sz w:val="28"/>
          <w:szCs w:val="28"/>
          <w:lang w:val="es-MX"/>
        </w:rPr>
        <w:t xml:space="preserve"> Sở Xây dựng</w:t>
      </w:r>
    </w:p>
    <w:p w14:paraId="013C0829" w14:textId="4E7171E7" w:rsidR="00C2788E" w:rsidRPr="0022596E" w:rsidRDefault="00C2788E"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Chủ trì, phối hợp, trình cấp có thẩm quyền điều chỉnh quy hoạch đô thị đối với các </w:t>
      </w:r>
      <w:r w:rsidR="00A605AC" w:rsidRPr="0022596E">
        <w:rPr>
          <w:rFonts w:asciiTheme="majorHAnsi" w:hAnsiTheme="majorHAnsi" w:cstheme="majorHAnsi"/>
          <w:color w:val="auto"/>
          <w:sz w:val="28"/>
          <w:szCs w:val="28"/>
          <w:lang w:val="es-MX"/>
        </w:rPr>
        <w:t xml:space="preserve">đơn vị hành chính </w:t>
      </w:r>
      <w:r w:rsidRPr="0022596E">
        <w:rPr>
          <w:rFonts w:asciiTheme="majorHAnsi" w:hAnsiTheme="majorHAnsi" w:cstheme="majorHAnsi"/>
          <w:color w:val="auto"/>
          <w:sz w:val="28"/>
          <w:szCs w:val="28"/>
          <w:lang w:val="es-MX"/>
        </w:rPr>
        <w:t>đô thị sau sắp xếp, đề xuất các biện pháp để đảm bảo và tiếp tục nâng cao chất lượng đô thị sau khi hoàn thành sắp xếp.</w:t>
      </w:r>
    </w:p>
    <w:p w14:paraId="7711B4C1" w14:textId="4C7269C7" w:rsidR="00C2788E" w:rsidRPr="0022596E" w:rsidRDefault="00C2788E"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Tiến hành rà soát, lập, điều chỉnh các quy hoạch đô thị, quy hoạch nông thôn để bảo đảm sự thống nhất, phù hợp với Đề án </w:t>
      </w:r>
      <w:r w:rsidR="00BA662F" w:rsidRPr="00A80DDD">
        <w:rPr>
          <w:rFonts w:asciiTheme="majorHAnsi" w:hAnsiTheme="majorHAnsi" w:cstheme="majorHAnsi"/>
          <w:bCs/>
          <w:color w:val="auto"/>
          <w:sz w:val="28"/>
          <w:szCs w:val="28"/>
          <w:lang w:val="es-MX"/>
        </w:rPr>
        <w:t>hợp nhất</w:t>
      </w:r>
      <w:r w:rsidR="00BA662F" w:rsidRPr="0022596E">
        <w:rPr>
          <w:rFonts w:asciiTheme="majorHAnsi" w:hAnsiTheme="majorHAnsi" w:cstheme="majorHAnsi"/>
          <w:color w:val="auto"/>
          <w:sz w:val="28"/>
          <w:szCs w:val="28"/>
          <w:lang w:val="es-MX"/>
        </w:rPr>
        <w:t xml:space="preserve"> </w:t>
      </w:r>
      <w:r w:rsidR="00A605AC" w:rsidRPr="0022596E">
        <w:rPr>
          <w:rFonts w:asciiTheme="majorHAnsi" w:hAnsiTheme="majorHAnsi" w:cstheme="majorHAnsi"/>
          <w:color w:val="auto"/>
          <w:sz w:val="28"/>
          <w:szCs w:val="28"/>
          <w:lang w:val="es-MX"/>
        </w:rPr>
        <w:t xml:space="preserve">đơn vị hành chính </w:t>
      </w:r>
      <w:r w:rsidR="006359BF" w:rsidRPr="0022596E">
        <w:rPr>
          <w:rFonts w:asciiTheme="majorHAnsi" w:hAnsiTheme="majorHAnsi" w:cstheme="majorHAnsi"/>
          <w:color w:val="auto"/>
          <w:sz w:val="28"/>
          <w:szCs w:val="28"/>
          <w:lang w:val="es-MX"/>
        </w:rPr>
        <w:t>của hai tỉnh</w:t>
      </w:r>
      <w:r w:rsidRPr="0022596E">
        <w:rPr>
          <w:rFonts w:asciiTheme="majorHAnsi" w:hAnsiTheme="majorHAnsi" w:cstheme="majorHAnsi"/>
          <w:color w:val="auto"/>
          <w:sz w:val="28"/>
          <w:szCs w:val="28"/>
          <w:lang w:val="es-MX"/>
        </w:rPr>
        <w:t>.</w:t>
      </w:r>
    </w:p>
    <w:p w14:paraId="7D50423A" w14:textId="30217A78" w:rsidR="00C2788E" w:rsidRPr="007B468E" w:rsidRDefault="003E637E" w:rsidP="00C8680A">
      <w:pPr>
        <w:spacing w:before="120" w:after="120"/>
        <w:ind w:firstLine="720"/>
        <w:jc w:val="both"/>
        <w:rPr>
          <w:rFonts w:asciiTheme="majorHAnsi" w:hAnsiTheme="majorHAnsi" w:cstheme="majorHAnsi"/>
          <w:b/>
          <w:bCs/>
          <w:color w:val="auto"/>
          <w:sz w:val="28"/>
          <w:szCs w:val="28"/>
          <w:lang w:val="es-MX"/>
        </w:rPr>
      </w:pPr>
      <w:r w:rsidRPr="007B468E">
        <w:rPr>
          <w:rFonts w:asciiTheme="majorHAnsi" w:hAnsiTheme="majorHAnsi" w:cstheme="majorHAnsi"/>
          <w:b/>
          <w:bCs/>
          <w:color w:val="auto"/>
          <w:sz w:val="28"/>
          <w:szCs w:val="28"/>
          <w:lang w:val="es-MX"/>
        </w:rPr>
        <w:t>2.3.</w:t>
      </w:r>
      <w:r w:rsidR="00C2788E" w:rsidRPr="007B468E">
        <w:rPr>
          <w:rFonts w:asciiTheme="majorHAnsi" w:hAnsiTheme="majorHAnsi" w:cstheme="majorHAnsi"/>
          <w:b/>
          <w:bCs/>
          <w:color w:val="auto"/>
          <w:sz w:val="28"/>
          <w:szCs w:val="28"/>
          <w:lang w:val="es-MX"/>
        </w:rPr>
        <w:t xml:space="preserve"> Sở Tài chính</w:t>
      </w:r>
    </w:p>
    <w:p w14:paraId="2A10F426" w14:textId="77777777" w:rsidR="00D54F25" w:rsidRPr="0022596E" w:rsidRDefault="00D54F25" w:rsidP="00C8680A">
      <w:pPr>
        <w:spacing w:before="120" w:after="120"/>
        <w:ind w:firstLine="720"/>
        <w:jc w:val="both"/>
        <w:rPr>
          <w:rFonts w:asciiTheme="majorHAnsi" w:hAnsiTheme="majorHAnsi" w:cstheme="majorHAnsi"/>
          <w:bCs/>
          <w:color w:val="auto"/>
          <w:sz w:val="28"/>
          <w:szCs w:val="28"/>
          <w:lang w:val="fi-FI"/>
        </w:rPr>
      </w:pPr>
      <w:r w:rsidRPr="0022596E">
        <w:rPr>
          <w:rFonts w:asciiTheme="majorHAnsi" w:hAnsiTheme="majorHAnsi" w:cstheme="majorHAnsi"/>
          <w:bCs/>
          <w:color w:val="auto"/>
          <w:sz w:val="28"/>
          <w:szCs w:val="28"/>
          <w:lang w:val="fi-FI"/>
        </w:rPr>
        <w:t>- Hướng dẫn việc thực hiện nguồn vốn đầu tư công và việc điều chỉnh kế hoạch vốn đầu tư công giai đoạn 2026-2030; việc xác định ưu đãi đầu tư; thủ tục điều chỉnh dự án đầu tư trong trường hợp thay đổi địa giới hành chính; thay đổi thông tin giấy chứng nhận đăng ký doanh nghiệp, giấy phép kinh doanh của cá nhân, tổ chức.</w:t>
      </w:r>
    </w:p>
    <w:p w14:paraId="67732560" w14:textId="05591B58" w:rsidR="00D54F25" w:rsidRPr="00D210A5" w:rsidRDefault="00D54F25" w:rsidP="00C8680A">
      <w:pPr>
        <w:spacing w:before="120" w:after="120"/>
        <w:ind w:firstLine="720"/>
        <w:jc w:val="both"/>
        <w:rPr>
          <w:rFonts w:asciiTheme="majorHAnsi" w:hAnsiTheme="majorHAnsi" w:cstheme="majorHAnsi"/>
          <w:bCs/>
          <w:color w:val="auto"/>
          <w:spacing w:val="-2"/>
          <w:sz w:val="28"/>
          <w:szCs w:val="28"/>
          <w:lang w:val="fi-FI"/>
        </w:rPr>
      </w:pPr>
      <w:r w:rsidRPr="00D210A5">
        <w:rPr>
          <w:rFonts w:asciiTheme="majorHAnsi" w:hAnsiTheme="majorHAnsi" w:cstheme="majorHAnsi"/>
          <w:bCs/>
          <w:color w:val="auto"/>
          <w:spacing w:val="-2"/>
          <w:sz w:val="28"/>
          <w:szCs w:val="28"/>
          <w:lang w:val="fi-FI"/>
        </w:rPr>
        <w:t xml:space="preserve">- Hướng dẫn công tác lập dự toán, định mức chi; quản lý, sử dụng, quyết toán kinh phí; việc miễn phí, lệ phí khi thực hiện chuyển đổi các loại giấy tờ có liên quan của các cá nhân, tổ chức, doanh nghiệp; xử lý trụ sở, tài sản làm việc của các cơ quan, đơn vị, tổ chức ở đơn vị hành chính thực hiện sắp xếp, </w:t>
      </w:r>
      <w:r w:rsidR="00BA662F" w:rsidRPr="00D210A5">
        <w:rPr>
          <w:rFonts w:asciiTheme="majorHAnsi" w:hAnsiTheme="majorHAnsi" w:cstheme="majorHAnsi"/>
          <w:bCs/>
          <w:color w:val="auto"/>
          <w:spacing w:val="-2"/>
          <w:sz w:val="28"/>
          <w:szCs w:val="28"/>
          <w:lang w:val="fi-FI"/>
        </w:rPr>
        <w:t>hợp nhất</w:t>
      </w:r>
      <w:r w:rsidRPr="00D210A5">
        <w:rPr>
          <w:rFonts w:asciiTheme="majorHAnsi" w:hAnsiTheme="majorHAnsi" w:cstheme="majorHAnsi"/>
          <w:bCs/>
          <w:color w:val="auto"/>
          <w:spacing w:val="-2"/>
          <w:sz w:val="28"/>
          <w:szCs w:val="28"/>
          <w:lang w:val="fi-FI"/>
        </w:rPr>
        <w:t>.</w:t>
      </w:r>
    </w:p>
    <w:p w14:paraId="48A28536" w14:textId="1DD8B591" w:rsidR="00D54F25" w:rsidRPr="0022596E" w:rsidRDefault="00F0505F"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Hướng dẫn việc quản lý, sử dụng, quyết toán kinh phí thực hiện sắp xếp </w:t>
      </w:r>
      <w:r w:rsidR="00A605AC" w:rsidRPr="0022596E">
        <w:rPr>
          <w:rFonts w:asciiTheme="majorHAnsi" w:hAnsiTheme="majorHAnsi" w:cstheme="majorHAnsi"/>
          <w:color w:val="auto"/>
          <w:sz w:val="28"/>
          <w:szCs w:val="28"/>
          <w:lang w:val="es-MX"/>
        </w:rPr>
        <w:t xml:space="preserve">đơn vị hành chính </w:t>
      </w:r>
      <w:r w:rsidRPr="0022596E">
        <w:rPr>
          <w:rFonts w:asciiTheme="majorHAnsi" w:hAnsiTheme="majorHAnsi" w:cstheme="majorHAnsi"/>
          <w:color w:val="auto"/>
          <w:sz w:val="28"/>
          <w:szCs w:val="28"/>
          <w:lang w:val="es-MX"/>
        </w:rPr>
        <w:t xml:space="preserve">ở địa phương; việc xử lý trụ sở, tài sản công của </w:t>
      </w:r>
      <w:r w:rsidRPr="0022596E">
        <w:rPr>
          <w:rFonts w:asciiTheme="majorHAnsi" w:hAnsiTheme="majorHAnsi" w:cstheme="majorHAnsi"/>
          <w:bCs/>
          <w:color w:val="auto"/>
          <w:sz w:val="28"/>
          <w:szCs w:val="28"/>
          <w:lang w:val="de-DE"/>
        </w:rPr>
        <w:t xml:space="preserve">của cơ quan, tổ chức, đơn vị </w:t>
      </w:r>
      <w:r w:rsidRPr="0022596E">
        <w:rPr>
          <w:rFonts w:asciiTheme="majorHAnsi" w:hAnsiTheme="majorHAnsi" w:cstheme="majorHAnsi"/>
          <w:color w:val="auto"/>
          <w:sz w:val="28"/>
          <w:szCs w:val="28"/>
          <w:lang w:val="es-MX"/>
        </w:rPr>
        <w:t xml:space="preserve">tại </w:t>
      </w:r>
      <w:r w:rsidR="00536DCC" w:rsidRPr="0022596E">
        <w:rPr>
          <w:rFonts w:asciiTheme="majorHAnsi" w:hAnsiTheme="majorHAnsi" w:cstheme="majorHAnsi"/>
          <w:color w:val="auto"/>
          <w:sz w:val="28"/>
          <w:szCs w:val="28"/>
          <w:lang w:val="es-MX"/>
        </w:rPr>
        <w:t xml:space="preserve">đơn vị hành chính </w:t>
      </w:r>
      <w:r w:rsidRPr="0022596E">
        <w:rPr>
          <w:rFonts w:asciiTheme="majorHAnsi" w:hAnsiTheme="majorHAnsi" w:cstheme="majorHAnsi"/>
          <w:color w:val="auto"/>
          <w:sz w:val="28"/>
          <w:szCs w:val="28"/>
          <w:lang w:val="es-MX"/>
        </w:rPr>
        <w:t>thực hiện sắp xếp.</w:t>
      </w:r>
    </w:p>
    <w:p w14:paraId="5EDB2BFC" w14:textId="4EA592D5" w:rsidR="00C2788E" w:rsidRPr="007B468E" w:rsidRDefault="003E637E" w:rsidP="00C8680A">
      <w:pPr>
        <w:spacing w:before="120" w:after="120"/>
        <w:ind w:firstLine="720"/>
        <w:jc w:val="both"/>
        <w:rPr>
          <w:rFonts w:asciiTheme="majorHAnsi" w:hAnsiTheme="majorHAnsi" w:cstheme="majorHAnsi"/>
          <w:b/>
          <w:bCs/>
          <w:color w:val="auto"/>
          <w:sz w:val="28"/>
          <w:szCs w:val="28"/>
          <w:lang w:val="es-MX"/>
        </w:rPr>
      </w:pPr>
      <w:r w:rsidRPr="007B468E">
        <w:rPr>
          <w:rFonts w:asciiTheme="majorHAnsi" w:hAnsiTheme="majorHAnsi" w:cstheme="majorHAnsi"/>
          <w:b/>
          <w:bCs/>
          <w:color w:val="auto"/>
          <w:sz w:val="28"/>
          <w:szCs w:val="28"/>
          <w:lang w:val="es-MX"/>
        </w:rPr>
        <w:t>2.4.</w:t>
      </w:r>
      <w:r w:rsidR="00C2788E" w:rsidRPr="007B468E">
        <w:rPr>
          <w:rFonts w:asciiTheme="majorHAnsi" w:hAnsiTheme="majorHAnsi" w:cstheme="majorHAnsi"/>
          <w:b/>
          <w:bCs/>
          <w:color w:val="auto"/>
          <w:sz w:val="28"/>
          <w:szCs w:val="28"/>
          <w:lang w:val="es-MX"/>
        </w:rPr>
        <w:t xml:space="preserve"> Sở Nông nghiệp và Môi trường</w:t>
      </w:r>
    </w:p>
    <w:p w14:paraId="193347C7" w14:textId="3729ACF7" w:rsidR="00C2788E" w:rsidRPr="0022596E" w:rsidRDefault="002C2352" w:rsidP="00C8680A">
      <w:pPr>
        <w:spacing w:before="120" w:after="120"/>
        <w:ind w:firstLine="720"/>
        <w:jc w:val="both"/>
        <w:rPr>
          <w:rFonts w:asciiTheme="majorHAnsi" w:hAnsiTheme="majorHAnsi" w:cstheme="majorHAnsi"/>
          <w:color w:val="auto"/>
          <w:sz w:val="28"/>
          <w:szCs w:val="28"/>
          <w:lang w:val="es-MX"/>
        </w:rPr>
      </w:pPr>
      <w:r w:rsidRPr="0022596E">
        <w:rPr>
          <w:rFonts w:asciiTheme="majorHAnsi" w:hAnsiTheme="majorHAnsi" w:cstheme="majorHAnsi"/>
          <w:color w:val="auto"/>
          <w:sz w:val="28"/>
          <w:szCs w:val="28"/>
          <w:lang w:val="es-MX"/>
        </w:rPr>
        <w:t xml:space="preserve">- </w:t>
      </w:r>
      <w:r w:rsidR="00C2788E" w:rsidRPr="0022596E">
        <w:rPr>
          <w:rFonts w:asciiTheme="majorHAnsi" w:hAnsiTheme="majorHAnsi" w:cstheme="majorHAnsi"/>
          <w:color w:val="auto"/>
          <w:sz w:val="28"/>
          <w:szCs w:val="28"/>
          <w:lang w:val="es-MX"/>
        </w:rPr>
        <w:t xml:space="preserve">Rà soát, chỉnh lý hồ sơ địa chính sau khi sắp xếp </w:t>
      </w:r>
      <w:r w:rsidR="00536DCC" w:rsidRPr="0022596E">
        <w:rPr>
          <w:rFonts w:asciiTheme="majorHAnsi" w:hAnsiTheme="majorHAnsi" w:cstheme="majorHAnsi"/>
          <w:color w:val="auto"/>
          <w:sz w:val="28"/>
          <w:szCs w:val="28"/>
          <w:lang w:val="es-MX"/>
        </w:rPr>
        <w:t xml:space="preserve">đơn vị hành chính </w:t>
      </w:r>
      <w:r w:rsidR="00C2788E" w:rsidRPr="0022596E">
        <w:rPr>
          <w:rFonts w:asciiTheme="majorHAnsi" w:hAnsiTheme="majorHAnsi" w:cstheme="majorHAnsi"/>
          <w:color w:val="auto"/>
          <w:sz w:val="28"/>
          <w:szCs w:val="28"/>
          <w:lang w:val="es-MX"/>
        </w:rPr>
        <w:t xml:space="preserve">do thay đổi đường địa giới hành chính và tên gọi của </w:t>
      </w:r>
      <w:r w:rsidR="00536DCC" w:rsidRPr="0022596E">
        <w:rPr>
          <w:rFonts w:asciiTheme="majorHAnsi" w:hAnsiTheme="majorHAnsi" w:cstheme="majorHAnsi"/>
          <w:color w:val="auto"/>
          <w:sz w:val="28"/>
          <w:szCs w:val="28"/>
          <w:lang w:val="es-MX"/>
        </w:rPr>
        <w:t xml:space="preserve">đơn vị hành chính </w:t>
      </w:r>
      <w:r w:rsidR="00C2788E" w:rsidRPr="0022596E">
        <w:rPr>
          <w:rFonts w:asciiTheme="majorHAnsi" w:hAnsiTheme="majorHAnsi" w:cstheme="majorHAnsi"/>
          <w:color w:val="auto"/>
          <w:sz w:val="28"/>
          <w:szCs w:val="28"/>
          <w:lang w:val="es-MX"/>
        </w:rPr>
        <w:t xml:space="preserve">thực hiện </w:t>
      </w:r>
      <w:r w:rsidR="00C2788E" w:rsidRPr="0022596E">
        <w:rPr>
          <w:rFonts w:asciiTheme="majorHAnsi" w:hAnsiTheme="majorHAnsi" w:cstheme="majorHAnsi"/>
          <w:color w:val="auto"/>
          <w:sz w:val="28"/>
          <w:szCs w:val="28"/>
          <w:lang w:val="es-MX"/>
        </w:rPr>
        <w:lastRenderedPageBreak/>
        <w:t>sắp xếp. Cập nhật</w:t>
      </w:r>
      <w:r w:rsidRPr="0022596E">
        <w:rPr>
          <w:rFonts w:asciiTheme="majorHAnsi" w:hAnsiTheme="majorHAnsi" w:cstheme="majorHAnsi"/>
          <w:bCs/>
          <w:color w:val="auto"/>
          <w:sz w:val="28"/>
          <w:szCs w:val="28"/>
          <w:lang w:val="fi-FI"/>
        </w:rPr>
        <w:t xml:space="preserve"> cơ sở dữ liệu đất đai</w:t>
      </w:r>
      <w:r w:rsidR="00C2788E" w:rsidRPr="0022596E">
        <w:rPr>
          <w:rFonts w:asciiTheme="majorHAnsi" w:hAnsiTheme="majorHAnsi" w:cstheme="majorHAnsi"/>
          <w:color w:val="auto"/>
          <w:sz w:val="28"/>
          <w:szCs w:val="28"/>
          <w:lang w:val="es-MX"/>
        </w:rPr>
        <w:t xml:space="preserve">, chuyển đổi thông tin các loại giấy tờ theo thẩm quyền quản lý sau khi sắp xếp </w:t>
      </w:r>
      <w:r w:rsidR="00536DCC" w:rsidRPr="0022596E">
        <w:rPr>
          <w:rFonts w:asciiTheme="majorHAnsi" w:hAnsiTheme="majorHAnsi" w:cstheme="majorHAnsi"/>
          <w:color w:val="auto"/>
          <w:sz w:val="28"/>
          <w:szCs w:val="28"/>
          <w:lang w:val="es-MX"/>
        </w:rPr>
        <w:t>đơn vị hành chính</w:t>
      </w:r>
      <w:r w:rsidR="00C2788E" w:rsidRPr="0022596E">
        <w:rPr>
          <w:rFonts w:asciiTheme="majorHAnsi" w:hAnsiTheme="majorHAnsi" w:cstheme="majorHAnsi"/>
          <w:color w:val="auto"/>
          <w:sz w:val="28"/>
          <w:szCs w:val="28"/>
          <w:lang w:val="es-MX"/>
        </w:rPr>
        <w:t xml:space="preserve">. </w:t>
      </w:r>
    </w:p>
    <w:p w14:paraId="3597B5A3" w14:textId="77777777" w:rsidR="00604815" w:rsidRPr="00D210A5" w:rsidRDefault="00604815" w:rsidP="00C8680A">
      <w:pPr>
        <w:spacing w:before="120" w:after="120"/>
        <w:ind w:firstLine="567"/>
        <w:jc w:val="both"/>
        <w:rPr>
          <w:rFonts w:asciiTheme="majorHAnsi" w:hAnsiTheme="majorHAnsi" w:cstheme="majorHAnsi"/>
          <w:bCs/>
          <w:color w:val="auto"/>
          <w:spacing w:val="-2"/>
          <w:sz w:val="28"/>
          <w:szCs w:val="28"/>
          <w:lang w:val="fi-FI"/>
        </w:rPr>
      </w:pPr>
      <w:r w:rsidRPr="00D210A5">
        <w:rPr>
          <w:rFonts w:asciiTheme="majorHAnsi" w:hAnsiTheme="majorHAnsi" w:cstheme="majorHAnsi"/>
          <w:bCs/>
          <w:color w:val="auto"/>
          <w:spacing w:val="-2"/>
          <w:sz w:val="28"/>
          <w:szCs w:val="28"/>
          <w:lang w:val="fi-FI"/>
        </w:rPr>
        <w:t>- Hướng dẫn việc rà soát, bổ sung, điều chỉnh các vấn đề liên quan đến xây dựng nông thôn mới và các chính sách theo Chương trình mục tiêu quốc gia nông thôn mới, các dự án, tiểu dự án, hoạt động thuộc Chương trình mục tiêu quốc gia giảm nghèo bền vững của các đơn vị hành chính thưc hiện sắp xếp, tổ chức lại.</w:t>
      </w:r>
    </w:p>
    <w:p w14:paraId="694FECFC" w14:textId="0D740595" w:rsidR="00C2788E" w:rsidRPr="007B468E" w:rsidRDefault="003E637E" w:rsidP="00C8680A">
      <w:pPr>
        <w:spacing w:before="120" w:after="120"/>
        <w:ind w:firstLine="720"/>
        <w:jc w:val="both"/>
        <w:rPr>
          <w:rFonts w:asciiTheme="majorHAnsi" w:hAnsiTheme="majorHAnsi" w:cstheme="majorHAnsi"/>
          <w:b/>
          <w:bCs/>
          <w:color w:val="auto"/>
          <w:sz w:val="28"/>
          <w:szCs w:val="28"/>
          <w:lang w:val="es-MX"/>
        </w:rPr>
      </w:pPr>
      <w:r w:rsidRPr="007B468E">
        <w:rPr>
          <w:rFonts w:asciiTheme="majorHAnsi" w:hAnsiTheme="majorHAnsi" w:cstheme="majorHAnsi"/>
          <w:b/>
          <w:bCs/>
          <w:color w:val="auto"/>
          <w:sz w:val="28"/>
          <w:szCs w:val="28"/>
          <w:lang w:val="es-MX"/>
        </w:rPr>
        <w:t>2.</w:t>
      </w:r>
      <w:r w:rsidR="00C2788E" w:rsidRPr="007B468E">
        <w:rPr>
          <w:rFonts w:asciiTheme="majorHAnsi" w:hAnsiTheme="majorHAnsi" w:cstheme="majorHAnsi"/>
          <w:b/>
          <w:bCs/>
          <w:color w:val="auto"/>
          <w:sz w:val="28"/>
          <w:szCs w:val="28"/>
          <w:lang w:val="es-MX"/>
        </w:rPr>
        <w:t>5. Sở Tư pháp</w:t>
      </w:r>
    </w:p>
    <w:p w14:paraId="433EEBF8" w14:textId="792C6F91" w:rsidR="00347718" w:rsidRPr="0022596E" w:rsidRDefault="00347718" w:rsidP="00C8680A">
      <w:pPr>
        <w:spacing w:before="120" w:after="120"/>
        <w:ind w:firstLine="720"/>
        <w:jc w:val="both"/>
        <w:rPr>
          <w:rFonts w:asciiTheme="majorHAnsi" w:hAnsiTheme="majorHAnsi" w:cstheme="majorHAnsi"/>
          <w:bCs/>
          <w:color w:val="auto"/>
          <w:sz w:val="28"/>
          <w:szCs w:val="28"/>
          <w:lang w:val="fi-FI"/>
        </w:rPr>
      </w:pPr>
      <w:r w:rsidRPr="0022596E">
        <w:rPr>
          <w:rFonts w:asciiTheme="majorHAnsi" w:hAnsiTheme="majorHAnsi" w:cstheme="majorHAnsi"/>
          <w:color w:val="auto"/>
          <w:sz w:val="28"/>
          <w:szCs w:val="28"/>
          <w:lang w:val="fi-FI"/>
        </w:rPr>
        <w:t>-</w:t>
      </w:r>
      <w:r w:rsidRPr="0022596E">
        <w:rPr>
          <w:rFonts w:asciiTheme="majorHAnsi" w:hAnsiTheme="majorHAnsi" w:cstheme="majorHAnsi"/>
          <w:bCs/>
          <w:color w:val="auto"/>
          <w:sz w:val="28"/>
          <w:szCs w:val="28"/>
          <w:lang w:val="fi-FI"/>
        </w:rPr>
        <w:t xml:space="preserve"> Tham mưu rà soát, tổng hợp, đề xuất phương án xử lý các văn bản quy phạm pháp luật do HĐND tỉnh, UBND tỉnh ban hành còn hiệu lực theo định hướng sửa đổi, bổ sung một số điều của Hiến pháp năm 2013, theo phương án sắp xếp đơn vị hành chính các cấp trên địa bàn tỉnh. </w:t>
      </w:r>
    </w:p>
    <w:p w14:paraId="5FEF57D7" w14:textId="77777777" w:rsidR="00347718" w:rsidRPr="0022596E" w:rsidRDefault="00347718" w:rsidP="00C8680A">
      <w:pPr>
        <w:spacing w:before="120" w:after="120"/>
        <w:ind w:firstLine="720"/>
        <w:jc w:val="both"/>
        <w:rPr>
          <w:rFonts w:asciiTheme="majorHAnsi" w:hAnsiTheme="majorHAnsi" w:cstheme="majorHAnsi"/>
          <w:color w:val="auto"/>
          <w:sz w:val="28"/>
          <w:szCs w:val="28"/>
          <w:lang w:val="fi-FI"/>
        </w:rPr>
      </w:pPr>
      <w:r w:rsidRPr="0022596E">
        <w:rPr>
          <w:rFonts w:asciiTheme="majorHAnsi" w:hAnsiTheme="majorHAnsi" w:cstheme="majorHAnsi"/>
          <w:bCs/>
          <w:color w:val="auto"/>
          <w:sz w:val="28"/>
          <w:szCs w:val="28"/>
          <w:lang w:val="fi-FI"/>
        </w:rPr>
        <w:t>- Hướng dẫn xử lý vấn đề phát sinh thuộc lĩnh vực hộ tịch khi thực hiện sắp xếp, tổ chức lại đơn vị hành chính các cấp.</w:t>
      </w:r>
    </w:p>
    <w:p w14:paraId="3A43605B" w14:textId="696DB628" w:rsidR="00C2788E" w:rsidRPr="00A80DDD" w:rsidRDefault="00347718" w:rsidP="00C8680A">
      <w:pPr>
        <w:spacing w:before="120" w:after="120"/>
        <w:ind w:firstLine="720"/>
        <w:jc w:val="both"/>
        <w:rPr>
          <w:rFonts w:asciiTheme="majorHAnsi" w:hAnsiTheme="majorHAnsi" w:cstheme="majorHAnsi"/>
          <w:iCs/>
          <w:color w:val="auto"/>
          <w:spacing w:val="-4"/>
          <w:sz w:val="28"/>
          <w:szCs w:val="28"/>
          <w:lang w:val="es-MX"/>
        </w:rPr>
      </w:pPr>
      <w:r w:rsidRPr="00A80DDD">
        <w:rPr>
          <w:rFonts w:asciiTheme="majorHAnsi" w:hAnsiTheme="majorHAnsi" w:cstheme="majorHAnsi"/>
          <w:iCs/>
          <w:color w:val="auto"/>
          <w:spacing w:val="-4"/>
          <w:sz w:val="28"/>
          <w:szCs w:val="28"/>
          <w:lang w:val="es-MX"/>
        </w:rPr>
        <w:t xml:space="preserve">- </w:t>
      </w:r>
      <w:r w:rsidR="00C2788E" w:rsidRPr="00A80DDD">
        <w:rPr>
          <w:rFonts w:asciiTheme="majorHAnsi" w:hAnsiTheme="majorHAnsi" w:cstheme="majorHAnsi"/>
          <w:iCs/>
          <w:color w:val="auto"/>
          <w:spacing w:val="-4"/>
          <w:sz w:val="28"/>
          <w:szCs w:val="28"/>
          <w:lang w:val="es-MX"/>
        </w:rPr>
        <w:t xml:space="preserve">Hướng dẫn giải quyết thủ tục hành chính liên quan đến thẩm quyền giải quyết và thẩm quyền quản lý của Sở Tư pháp ở các </w:t>
      </w:r>
      <w:r w:rsidR="00536DCC" w:rsidRPr="00A80DDD">
        <w:rPr>
          <w:rFonts w:asciiTheme="majorHAnsi" w:hAnsiTheme="majorHAnsi" w:cstheme="majorHAnsi"/>
          <w:color w:val="auto"/>
          <w:spacing w:val="-4"/>
          <w:sz w:val="28"/>
          <w:szCs w:val="28"/>
          <w:lang w:val="es-MX"/>
        </w:rPr>
        <w:t>đơn vị hành chính</w:t>
      </w:r>
      <w:r w:rsidR="00536DCC" w:rsidRPr="00A80DDD">
        <w:rPr>
          <w:rFonts w:asciiTheme="majorHAnsi" w:hAnsiTheme="majorHAnsi" w:cstheme="majorHAnsi"/>
          <w:iCs/>
          <w:color w:val="auto"/>
          <w:spacing w:val="-4"/>
          <w:sz w:val="28"/>
          <w:szCs w:val="28"/>
          <w:lang w:val="es-MX"/>
        </w:rPr>
        <w:t xml:space="preserve"> </w:t>
      </w:r>
      <w:r w:rsidR="00C2788E" w:rsidRPr="00A80DDD">
        <w:rPr>
          <w:rFonts w:asciiTheme="majorHAnsi" w:hAnsiTheme="majorHAnsi" w:cstheme="majorHAnsi"/>
          <w:iCs/>
          <w:color w:val="auto"/>
          <w:spacing w:val="-4"/>
          <w:sz w:val="28"/>
          <w:szCs w:val="28"/>
          <w:lang w:val="es-MX"/>
        </w:rPr>
        <w:t>sau sắp xếp</w:t>
      </w:r>
      <w:r w:rsidR="00C2788E" w:rsidRPr="00A80DDD">
        <w:rPr>
          <w:rFonts w:asciiTheme="majorHAnsi" w:hAnsiTheme="majorHAnsi" w:cstheme="majorHAnsi"/>
          <w:color w:val="auto"/>
          <w:spacing w:val="-4"/>
          <w:sz w:val="28"/>
          <w:szCs w:val="28"/>
          <w:lang w:val="es-MX"/>
        </w:rPr>
        <w:t>.</w:t>
      </w:r>
    </w:p>
    <w:p w14:paraId="45D4509C" w14:textId="1FE0DF41" w:rsidR="00C2788E" w:rsidRPr="007B468E" w:rsidRDefault="003E637E" w:rsidP="00C8680A">
      <w:pPr>
        <w:spacing w:before="120" w:after="120"/>
        <w:ind w:firstLine="720"/>
        <w:jc w:val="both"/>
        <w:rPr>
          <w:rFonts w:asciiTheme="majorHAnsi" w:hAnsiTheme="majorHAnsi" w:cstheme="majorHAnsi"/>
          <w:b/>
          <w:bCs/>
          <w:iCs/>
          <w:color w:val="auto"/>
          <w:sz w:val="28"/>
          <w:szCs w:val="28"/>
          <w:lang w:val="es-MX"/>
        </w:rPr>
      </w:pPr>
      <w:r w:rsidRPr="007B468E">
        <w:rPr>
          <w:rFonts w:asciiTheme="majorHAnsi" w:hAnsiTheme="majorHAnsi" w:cstheme="majorHAnsi"/>
          <w:b/>
          <w:bCs/>
          <w:iCs/>
          <w:color w:val="auto"/>
          <w:sz w:val="28"/>
          <w:szCs w:val="28"/>
          <w:lang w:val="es-MX"/>
        </w:rPr>
        <w:t>2.</w:t>
      </w:r>
      <w:r w:rsidR="00C2788E" w:rsidRPr="007B468E">
        <w:rPr>
          <w:rFonts w:asciiTheme="majorHAnsi" w:hAnsiTheme="majorHAnsi" w:cstheme="majorHAnsi"/>
          <w:b/>
          <w:bCs/>
          <w:iCs/>
          <w:color w:val="auto"/>
          <w:sz w:val="28"/>
          <w:szCs w:val="28"/>
          <w:lang w:val="es-MX"/>
        </w:rPr>
        <w:t>6. Sở Y tế</w:t>
      </w:r>
    </w:p>
    <w:p w14:paraId="311EC174" w14:textId="2B800078" w:rsidR="00FF0DCD" w:rsidRPr="0022596E" w:rsidRDefault="00FF0DCD" w:rsidP="00C8680A">
      <w:pPr>
        <w:spacing w:before="120" w:after="120"/>
        <w:ind w:firstLine="720"/>
        <w:jc w:val="both"/>
        <w:rPr>
          <w:rFonts w:asciiTheme="majorHAnsi" w:hAnsiTheme="majorHAnsi" w:cstheme="majorHAnsi"/>
          <w:bCs/>
          <w:color w:val="auto"/>
          <w:sz w:val="28"/>
          <w:szCs w:val="28"/>
          <w:lang w:val="fi-FI"/>
        </w:rPr>
      </w:pPr>
      <w:r w:rsidRPr="0022596E">
        <w:rPr>
          <w:rFonts w:asciiTheme="majorHAnsi" w:hAnsiTheme="majorHAnsi" w:cstheme="majorHAnsi"/>
          <w:bCs/>
          <w:color w:val="auto"/>
          <w:sz w:val="28"/>
          <w:szCs w:val="28"/>
          <w:lang w:val="fi-FI"/>
        </w:rPr>
        <w:t>- Tham mưu sắp xếp, tổ chức cơ sở y tế khi thực hiến sắp xếp đơn vị hành chính</w:t>
      </w:r>
      <w:r w:rsidR="00F2064C" w:rsidRPr="0022596E">
        <w:rPr>
          <w:rFonts w:asciiTheme="majorHAnsi" w:hAnsiTheme="majorHAnsi" w:cstheme="majorHAnsi"/>
          <w:bCs/>
          <w:color w:val="auto"/>
          <w:sz w:val="28"/>
          <w:szCs w:val="28"/>
          <w:lang w:val="fi-FI"/>
        </w:rPr>
        <w:t xml:space="preserve"> theo Kết luận số </w:t>
      </w:r>
      <w:r w:rsidR="006E1214" w:rsidRPr="00A80DDD">
        <w:rPr>
          <w:rStyle w:val="BodyTextChar"/>
          <w:rFonts w:asciiTheme="majorHAnsi" w:eastAsiaTheme="majorEastAsia" w:hAnsiTheme="majorHAnsi" w:cstheme="majorHAnsi"/>
          <w:color w:val="auto"/>
          <w:sz w:val="28"/>
          <w:szCs w:val="28"/>
          <w:lang w:val="es-MX"/>
        </w:rPr>
        <w:t xml:space="preserve">137-KL/TW </w:t>
      </w:r>
      <w:r w:rsidR="006E1214" w:rsidRPr="0022596E">
        <w:rPr>
          <w:rStyle w:val="BodyTextChar"/>
          <w:rFonts w:asciiTheme="majorHAnsi" w:eastAsiaTheme="majorEastAsia" w:hAnsiTheme="majorHAnsi" w:cstheme="majorHAnsi"/>
          <w:color w:val="auto"/>
          <w:sz w:val="28"/>
          <w:szCs w:val="28"/>
        </w:rPr>
        <w:t>ngà</w:t>
      </w:r>
      <w:r w:rsidR="006E1214" w:rsidRPr="00A80DDD">
        <w:rPr>
          <w:rStyle w:val="BodyTextChar"/>
          <w:rFonts w:asciiTheme="majorHAnsi" w:eastAsiaTheme="majorEastAsia" w:hAnsiTheme="majorHAnsi" w:cstheme="majorHAnsi"/>
          <w:color w:val="auto"/>
          <w:sz w:val="28"/>
          <w:szCs w:val="28"/>
          <w:lang w:val="es-MX"/>
        </w:rPr>
        <w:t>y</w:t>
      </w:r>
      <w:r w:rsidR="006E1214" w:rsidRPr="0022596E">
        <w:rPr>
          <w:rStyle w:val="BodyTextChar"/>
          <w:rFonts w:asciiTheme="majorHAnsi" w:eastAsiaTheme="majorEastAsia" w:hAnsiTheme="majorHAnsi" w:cstheme="majorHAnsi"/>
          <w:color w:val="auto"/>
          <w:sz w:val="28"/>
          <w:szCs w:val="28"/>
        </w:rPr>
        <w:t xml:space="preserve"> 28/</w:t>
      </w:r>
      <w:r w:rsidR="006E1214" w:rsidRPr="00A80DDD">
        <w:rPr>
          <w:rStyle w:val="BodyTextChar"/>
          <w:rFonts w:asciiTheme="majorHAnsi" w:eastAsiaTheme="majorEastAsia" w:hAnsiTheme="majorHAnsi" w:cstheme="majorHAnsi"/>
          <w:color w:val="auto"/>
          <w:sz w:val="28"/>
          <w:szCs w:val="28"/>
          <w:lang w:val="es-MX"/>
        </w:rPr>
        <w:t>3</w:t>
      </w:r>
      <w:r w:rsidR="006E1214" w:rsidRPr="0022596E">
        <w:rPr>
          <w:rStyle w:val="BodyTextChar"/>
          <w:rFonts w:asciiTheme="majorHAnsi" w:eastAsiaTheme="majorEastAsia" w:hAnsiTheme="majorHAnsi" w:cstheme="majorHAnsi"/>
          <w:color w:val="auto"/>
          <w:sz w:val="28"/>
          <w:szCs w:val="28"/>
        </w:rPr>
        <w:t xml:space="preserve">/2025 của Bộ Chính trị, Ban Bí thư về </w:t>
      </w:r>
      <w:r w:rsidR="006E1214" w:rsidRPr="00A80DDD">
        <w:rPr>
          <w:rStyle w:val="BodyTextChar"/>
          <w:rFonts w:asciiTheme="majorHAnsi" w:eastAsiaTheme="majorEastAsia" w:hAnsiTheme="majorHAnsi" w:cstheme="majorHAnsi"/>
          <w:color w:val="auto"/>
          <w:sz w:val="28"/>
          <w:szCs w:val="28"/>
          <w:lang w:val="es-MX"/>
        </w:rPr>
        <w:t>Đề án sắp xếp, tổ chức lại đơn vị hành chính các cấp và xây dựng mô hình tổ chức chính quyền địa phương 2 cấp.</w:t>
      </w:r>
    </w:p>
    <w:p w14:paraId="7D254A6F" w14:textId="4A6EE642" w:rsidR="00C2788E" w:rsidRPr="00A80DDD" w:rsidRDefault="006359BF" w:rsidP="00C8680A">
      <w:pPr>
        <w:pStyle w:val="Vnbnnidung0"/>
        <w:tabs>
          <w:tab w:val="left" w:pos="838"/>
        </w:tabs>
        <w:spacing w:before="120" w:after="120" w:line="240" w:lineRule="auto"/>
        <w:ind w:firstLine="720"/>
        <w:jc w:val="both"/>
        <w:rPr>
          <w:rFonts w:asciiTheme="majorHAnsi" w:hAnsiTheme="majorHAnsi" w:cstheme="majorHAnsi"/>
          <w:bCs/>
          <w:spacing w:val="-4"/>
          <w:sz w:val="28"/>
          <w:szCs w:val="28"/>
          <w:lang w:val="es-MX"/>
        </w:rPr>
      </w:pPr>
      <w:r w:rsidRPr="00A80DDD">
        <w:rPr>
          <w:rFonts w:asciiTheme="majorHAnsi" w:hAnsiTheme="majorHAnsi" w:cstheme="majorHAnsi"/>
          <w:bCs/>
          <w:spacing w:val="-4"/>
          <w:sz w:val="28"/>
          <w:szCs w:val="28"/>
          <w:lang w:val="es-MX"/>
        </w:rPr>
        <w:t xml:space="preserve">- </w:t>
      </w:r>
      <w:r w:rsidR="00C2788E" w:rsidRPr="00A80DDD">
        <w:rPr>
          <w:rFonts w:asciiTheme="majorHAnsi" w:hAnsiTheme="majorHAnsi" w:cstheme="majorHAnsi"/>
          <w:bCs/>
          <w:spacing w:val="-4"/>
          <w:sz w:val="28"/>
          <w:szCs w:val="28"/>
          <w:lang w:val="es-MX"/>
        </w:rPr>
        <w:t xml:space="preserve">Thực hiện tốt công tác chăm sóc sức khỏe Nhân dân, đảm bảo </w:t>
      </w:r>
      <w:r w:rsidR="00C2788E" w:rsidRPr="00A80DDD">
        <w:rPr>
          <w:rFonts w:asciiTheme="majorHAnsi" w:hAnsiTheme="majorHAnsi" w:cstheme="majorHAnsi"/>
          <w:spacing w:val="-4"/>
          <w:sz w:val="28"/>
          <w:szCs w:val="28"/>
          <w:lang w:val="es-MX"/>
        </w:rPr>
        <w:t xml:space="preserve">việc tiếp cận dịch vụ y tế của người dân </w:t>
      </w:r>
      <w:r w:rsidR="00C2788E" w:rsidRPr="00A80DDD">
        <w:rPr>
          <w:rFonts w:asciiTheme="majorHAnsi" w:hAnsiTheme="majorHAnsi" w:cstheme="majorHAnsi"/>
          <w:bCs/>
          <w:spacing w:val="-4"/>
          <w:sz w:val="28"/>
          <w:szCs w:val="28"/>
          <w:lang w:val="es-MX"/>
        </w:rPr>
        <w:t>ở các đơn vị hành chính sắp xếp được thuận lợi nhất.</w:t>
      </w:r>
    </w:p>
    <w:p w14:paraId="6E676F16" w14:textId="36F28837" w:rsidR="006359BF" w:rsidRPr="007B468E" w:rsidRDefault="003E637E" w:rsidP="00C8680A">
      <w:pPr>
        <w:spacing w:before="120" w:after="120"/>
        <w:ind w:firstLine="720"/>
        <w:jc w:val="both"/>
        <w:rPr>
          <w:rFonts w:asciiTheme="majorHAnsi" w:hAnsiTheme="majorHAnsi" w:cstheme="majorHAnsi"/>
          <w:b/>
          <w:color w:val="auto"/>
          <w:sz w:val="28"/>
          <w:szCs w:val="28"/>
          <w:lang w:val="fi-FI"/>
        </w:rPr>
      </w:pPr>
      <w:r w:rsidRPr="007B468E">
        <w:rPr>
          <w:rFonts w:asciiTheme="majorHAnsi" w:hAnsiTheme="majorHAnsi" w:cstheme="majorHAnsi"/>
          <w:b/>
          <w:bCs/>
          <w:color w:val="auto"/>
          <w:sz w:val="28"/>
          <w:szCs w:val="28"/>
          <w:lang w:val="fi-FI"/>
        </w:rPr>
        <w:t>2.</w:t>
      </w:r>
      <w:r w:rsidR="006359BF" w:rsidRPr="007B468E">
        <w:rPr>
          <w:rFonts w:asciiTheme="majorHAnsi" w:hAnsiTheme="majorHAnsi" w:cstheme="majorHAnsi"/>
          <w:b/>
          <w:bCs/>
          <w:color w:val="auto"/>
          <w:sz w:val="28"/>
          <w:szCs w:val="28"/>
          <w:lang w:val="fi-FI"/>
        </w:rPr>
        <w:t xml:space="preserve">7. </w:t>
      </w:r>
      <w:r w:rsidR="006359BF" w:rsidRPr="007B468E">
        <w:rPr>
          <w:rFonts w:asciiTheme="majorHAnsi" w:hAnsiTheme="majorHAnsi" w:cstheme="majorHAnsi"/>
          <w:b/>
          <w:color w:val="auto"/>
          <w:sz w:val="28"/>
          <w:szCs w:val="28"/>
          <w:lang w:val="pt-BR"/>
        </w:rPr>
        <w:t>Sở Dân tộc và Tôn giáo</w:t>
      </w:r>
    </w:p>
    <w:p w14:paraId="353DD7D8" w14:textId="7B080F04" w:rsidR="006359BF" w:rsidRPr="0022596E" w:rsidRDefault="006359BF" w:rsidP="00C8680A">
      <w:pPr>
        <w:spacing w:before="120" w:after="120"/>
        <w:ind w:firstLine="720"/>
        <w:jc w:val="both"/>
        <w:rPr>
          <w:rFonts w:asciiTheme="majorHAnsi" w:hAnsiTheme="majorHAnsi" w:cstheme="majorHAnsi"/>
          <w:bCs/>
          <w:color w:val="auto"/>
          <w:sz w:val="28"/>
          <w:szCs w:val="28"/>
          <w:lang w:val="fi-FI"/>
        </w:rPr>
      </w:pPr>
      <w:r w:rsidRPr="0022596E">
        <w:rPr>
          <w:rFonts w:asciiTheme="majorHAnsi" w:hAnsiTheme="majorHAnsi" w:cstheme="majorHAnsi"/>
          <w:bCs/>
          <w:color w:val="auto"/>
          <w:sz w:val="28"/>
          <w:szCs w:val="28"/>
          <w:lang w:val="fi-FI"/>
        </w:rPr>
        <w:t xml:space="preserve">- Hướng dẫn thực hiện chế độ, chính sách của Chương trình mục tiêu quốc gia phát triển kinh tế - xã hội vùng đồng bào dân tộc thiểu số và miền núi </w:t>
      </w:r>
      <w:r w:rsidR="007762F8" w:rsidRPr="0022596E">
        <w:rPr>
          <w:rFonts w:asciiTheme="majorHAnsi" w:hAnsiTheme="majorHAnsi" w:cstheme="majorHAnsi"/>
          <w:bCs/>
          <w:color w:val="auto"/>
          <w:sz w:val="28"/>
          <w:szCs w:val="28"/>
          <w:lang w:val="fi-FI"/>
        </w:rPr>
        <w:t>trên địa bàn tỉnh sau sắp xếp</w:t>
      </w:r>
      <w:r w:rsidRPr="0022596E">
        <w:rPr>
          <w:rFonts w:asciiTheme="majorHAnsi" w:hAnsiTheme="majorHAnsi" w:cstheme="majorHAnsi"/>
          <w:bCs/>
          <w:color w:val="auto"/>
          <w:sz w:val="28"/>
          <w:szCs w:val="28"/>
          <w:lang w:val="fi-FI"/>
        </w:rPr>
        <w:t>.</w:t>
      </w:r>
    </w:p>
    <w:p w14:paraId="323EAEAD" w14:textId="5ED78494" w:rsidR="007762F8" w:rsidRPr="0022596E" w:rsidRDefault="007762F8" w:rsidP="00C8680A">
      <w:pPr>
        <w:spacing w:before="120" w:after="120"/>
        <w:ind w:firstLine="720"/>
        <w:jc w:val="both"/>
        <w:rPr>
          <w:rFonts w:asciiTheme="majorHAnsi" w:hAnsiTheme="majorHAnsi" w:cstheme="majorHAnsi"/>
          <w:bCs/>
          <w:color w:val="auto"/>
          <w:sz w:val="28"/>
          <w:szCs w:val="28"/>
          <w:lang w:val="fi-FI"/>
        </w:rPr>
      </w:pPr>
      <w:r w:rsidRPr="0022596E">
        <w:rPr>
          <w:rFonts w:asciiTheme="majorHAnsi" w:hAnsiTheme="majorHAnsi" w:cstheme="majorHAnsi"/>
          <w:bCs/>
          <w:color w:val="auto"/>
          <w:sz w:val="28"/>
          <w:szCs w:val="28"/>
          <w:lang w:val="fi-FI"/>
        </w:rPr>
        <w:t>- Thực hiện tốt công tác quản lý tôn giáo trên địa bàn tỉnh sau sắp xếp.</w:t>
      </w:r>
    </w:p>
    <w:p w14:paraId="59403416" w14:textId="3B9089EE" w:rsidR="007762F8" w:rsidRPr="007B468E" w:rsidRDefault="003E637E" w:rsidP="00C8680A">
      <w:pPr>
        <w:spacing w:before="120" w:after="120"/>
        <w:ind w:firstLine="720"/>
        <w:jc w:val="both"/>
        <w:rPr>
          <w:rFonts w:asciiTheme="majorHAnsi" w:hAnsiTheme="majorHAnsi" w:cstheme="majorHAnsi"/>
          <w:b/>
          <w:color w:val="auto"/>
          <w:sz w:val="28"/>
          <w:szCs w:val="28"/>
          <w:lang w:val="fi-FI"/>
        </w:rPr>
      </w:pPr>
      <w:r w:rsidRPr="007B468E">
        <w:rPr>
          <w:rFonts w:asciiTheme="majorHAnsi" w:hAnsiTheme="majorHAnsi" w:cstheme="majorHAnsi"/>
          <w:b/>
          <w:bCs/>
          <w:color w:val="auto"/>
          <w:sz w:val="28"/>
          <w:szCs w:val="28"/>
          <w:lang w:val="fi-FI"/>
        </w:rPr>
        <w:t>2.</w:t>
      </w:r>
      <w:r w:rsidR="007762F8" w:rsidRPr="007B468E">
        <w:rPr>
          <w:rFonts w:asciiTheme="majorHAnsi" w:hAnsiTheme="majorHAnsi" w:cstheme="majorHAnsi"/>
          <w:b/>
          <w:bCs/>
          <w:color w:val="auto"/>
          <w:sz w:val="28"/>
          <w:szCs w:val="28"/>
          <w:lang w:val="fi-FI"/>
        </w:rPr>
        <w:t xml:space="preserve">8. </w:t>
      </w:r>
      <w:r w:rsidR="007762F8" w:rsidRPr="007B468E">
        <w:rPr>
          <w:rFonts w:asciiTheme="majorHAnsi" w:hAnsiTheme="majorHAnsi" w:cstheme="majorHAnsi"/>
          <w:b/>
          <w:color w:val="auto"/>
          <w:sz w:val="28"/>
          <w:szCs w:val="28"/>
          <w:lang w:val="pt-BR"/>
        </w:rPr>
        <w:t>Sở Khoa học và Công</w:t>
      </w:r>
      <w:r w:rsidR="007762F8" w:rsidRPr="007B468E">
        <w:rPr>
          <w:rFonts w:asciiTheme="majorHAnsi" w:hAnsiTheme="majorHAnsi" w:cstheme="majorHAnsi"/>
          <w:b/>
          <w:color w:val="auto"/>
          <w:sz w:val="28"/>
          <w:szCs w:val="28"/>
        </w:rPr>
        <w:t xml:space="preserve"> nghệ</w:t>
      </w:r>
    </w:p>
    <w:p w14:paraId="091EFEA6" w14:textId="77777777" w:rsidR="00E1069E" w:rsidRPr="0022596E" w:rsidRDefault="00E1069E" w:rsidP="00C8680A">
      <w:pPr>
        <w:spacing w:before="120" w:after="120"/>
        <w:ind w:firstLine="720"/>
        <w:jc w:val="both"/>
        <w:rPr>
          <w:rFonts w:ascii="Times New Roman" w:hAnsi="Times New Roman"/>
          <w:iCs/>
          <w:color w:val="auto"/>
          <w:sz w:val="28"/>
          <w:szCs w:val="28"/>
        </w:rPr>
      </w:pPr>
      <w:bookmarkStart w:id="16" w:name="_Hlk195002910"/>
      <w:r w:rsidRPr="0022596E">
        <w:rPr>
          <w:rFonts w:ascii="Times New Roman" w:hAnsi="Times New Roman"/>
          <w:color w:val="auto"/>
          <w:sz w:val="28"/>
          <w:szCs w:val="28"/>
        </w:rPr>
        <w:t xml:space="preserve">- </w:t>
      </w:r>
      <w:r w:rsidRPr="0022596E">
        <w:rPr>
          <w:rFonts w:ascii="Times New Roman" w:hAnsi="Times New Roman"/>
          <w:iCs/>
          <w:color w:val="auto"/>
          <w:sz w:val="28"/>
          <w:szCs w:val="28"/>
        </w:rPr>
        <w:t>Hướng dẫn Chủ quản dữ liệu</w:t>
      </w:r>
      <w:r w:rsidRPr="0022596E">
        <w:rPr>
          <w:rStyle w:val="FootnoteReference"/>
          <w:rFonts w:ascii="Times New Roman" w:hAnsi="Times New Roman"/>
          <w:iCs/>
          <w:color w:val="auto"/>
          <w:sz w:val="28"/>
          <w:szCs w:val="28"/>
        </w:rPr>
        <w:footnoteReference w:id="12"/>
      </w:r>
      <w:r w:rsidRPr="0022596E">
        <w:rPr>
          <w:rFonts w:ascii="Times New Roman" w:hAnsi="Times New Roman"/>
          <w:iCs/>
          <w:color w:val="auto"/>
          <w:sz w:val="28"/>
          <w:szCs w:val="28"/>
        </w:rPr>
        <w:t xml:space="preserve"> xác định phạm vi, khoanh vùng dữ liệu, tài liệu điện tử trong Hệ thống thông tin theo từng tài khoản của cơ quan, tổ chức, cá nhân; lập danh mục hồ sơ công việc chưa hoàn thành, đã hoàn thành theo cơ quan, tổ chức, cá nhân (</w:t>
      </w:r>
      <w:r w:rsidRPr="0022596E">
        <w:rPr>
          <w:rFonts w:ascii="Times New Roman" w:hAnsi="Times New Roman"/>
          <w:i/>
          <w:color w:val="auto"/>
          <w:sz w:val="28"/>
          <w:szCs w:val="28"/>
        </w:rPr>
        <w:t>tính đến thời điểm dự kiến bàn giao</w:t>
      </w:r>
      <w:r w:rsidRPr="0022596E">
        <w:rPr>
          <w:rFonts w:ascii="Times New Roman" w:hAnsi="Times New Roman"/>
          <w:iCs/>
          <w:color w:val="auto"/>
          <w:sz w:val="28"/>
          <w:szCs w:val="28"/>
        </w:rPr>
        <w:t>); chuẩn bị phương án bàn giao khi có chỉ đạo.</w:t>
      </w:r>
    </w:p>
    <w:p w14:paraId="051BEDA4" w14:textId="77777777" w:rsidR="00E1069E" w:rsidRPr="0022596E" w:rsidRDefault="00E1069E" w:rsidP="00C8680A">
      <w:pPr>
        <w:spacing w:before="120" w:after="120"/>
        <w:ind w:firstLine="720"/>
        <w:jc w:val="both"/>
        <w:rPr>
          <w:rFonts w:ascii="Times New Roman" w:hAnsi="Times New Roman"/>
          <w:iCs/>
          <w:color w:val="auto"/>
          <w:sz w:val="28"/>
          <w:szCs w:val="28"/>
        </w:rPr>
      </w:pPr>
      <w:r w:rsidRPr="0022596E">
        <w:rPr>
          <w:rFonts w:ascii="Times New Roman" w:hAnsi="Times New Roman"/>
          <w:color w:val="auto"/>
          <w:sz w:val="28"/>
          <w:szCs w:val="28"/>
        </w:rPr>
        <w:t xml:space="preserve">- </w:t>
      </w:r>
      <w:r w:rsidRPr="0022596E">
        <w:rPr>
          <w:rFonts w:ascii="Times New Roman" w:hAnsi="Times New Roman"/>
          <w:iCs/>
          <w:color w:val="auto"/>
          <w:sz w:val="28"/>
          <w:szCs w:val="28"/>
        </w:rPr>
        <w:t>Hướng dẫn Chủ quản dữ liệu thực hiện đóng, kết thúc hoạt động đối với tài khoản của cơ quan, tổ chức, cá nhân ngay khi có quyết định về sắp xếp tổ chức bộ máy có hiệu lực; đôn đốc, theo dõi tình hình thực hiện và tổ chức hoạt động hỗ trợ thực hiện.</w:t>
      </w:r>
    </w:p>
    <w:p w14:paraId="1B785D0F" w14:textId="77777777" w:rsidR="00E1069E" w:rsidRPr="0022596E" w:rsidRDefault="00E1069E" w:rsidP="00C8680A">
      <w:pPr>
        <w:spacing w:before="120" w:after="120"/>
        <w:ind w:firstLine="720"/>
        <w:jc w:val="both"/>
        <w:rPr>
          <w:rFonts w:ascii="Times New Roman" w:hAnsi="Times New Roman"/>
          <w:color w:val="auto"/>
          <w:sz w:val="28"/>
          <w:szCs w:val="28"/>
        </w:rPr>
      </w:pPr>
      <w:r w:rsidRPr="0022596E">
        <w:rPr>
          <w:rFonts w:ascii="Times New Roman" w:hAnsi="Times New Roman"/>
          <w:color w:val="auto"/>
          <w:sz w:val="28"/>
          <w:szCs w:val="28"/>
        </w:rPr>
        <w:t xml:space="preserve">- </w:t>
      </w:r>
      <w:r w:rsidRPr="0022596E">
        <w:rPr>
          <w:rFonts w:ascii="Times New Roman" w:hAnsi="Times New Roman"/>
          <w:iCs/>
          <w:color w:val="auto"/>
          <w:sz w:val="28"/>
          <w:szCs w:val="28"/>
        </w:rPr>
        <w:t xml:space="preserve">Chủ trì, phối hợp việc cấp mã định danh điện tử cho các cơ quan, tổ </w:t>
      </w:r>
      <w:r w:rsidRPr="0022596E">
        <w:rPr>
          <w:rFonts w:ascii="Times New Roman" w:hAnsi="Times New Roman"/>
          <w:iCs/>
          <w:color w:val="auto"/>
          <w:sz w:val="28"/>
          <w:szCs w:val="28"/>
        </w:rPr>
        <w:lastRenderedPageBreak/>
        <w:t>chức mới; Hướng dẫn các Chủ quản dữ liệu thực hiện cập nhật hệ thống mã định danh tài liệu, mã hồ sơ, kí hiệu văn bản của cơ quan, tổ chức mới, bảo đảm Hệ thống thông tin hoạt động thông suốt.</w:t>
      </w:r>
    </w:p>
    <w:p w14:paraId="7396CFEE" w14:textId="77777777" w:rsidR="00E1069E" w:rsidRPr="0022596E" w:rsidRDefault="00E1069E" w:rsidP="00C8680A">
      <w:pPr>
        <w:spacing w:before="120" w:after="120"/>
        <w:ind w:firstLine="720"/>
        <w:jc w:val="both"/>
        <w:rPr>
          <w:rFonts w:ascii="Times New Roman" w:hAnsi="Times New Roman"/>
          <w:color w:val="auto"/>
          <w:sz w:val="28"/>
          <w:szCs w:val="28"/>
        </w:rPr>
      </w:pPr>
      <w:r w:rsidRPr="0022596E">
        <w:rPr>
          <w:rFonts w:ascii="Times New Roman" w:hAnsi="Times New Roman"/>
          <w:color w:val="auto"/>
          <w:sz w:val="28"/>
          <w:szCs w:val="28"/>
        </w:rPr>
        <w:t>- Hướng dẫn về chính quyền điện tử, chính quyền số đáp ứng yêu cầu chuyển đổi số; về xây dựng hệ thống dữ liệu kết nối, liên thông giữa chính quyền cấp tỉnh và liên thông với Trung ương.</w:t>
      </w:r>
    </w:p>
    <w:bookmarkEnd w:id="16"/>
    <w:p w14:paraId="6EA2CB85" w14:textId="603B9D48" w:rsidR="00086B31" w:rsidRPr="007B468E" w:rsidRDefault="003E637E" w:rsidP="00C8680A">
      <w:pPr>
        <w:spacing w:before="120" w:after="120"/>
        <w:ind w:firstLine="720"/>
        <w:jc w:val="both"/>
        <w:rPr>
          <w:rFonts w:asciiTheme="majorHAnsi" w:hAnsiTheme="majorHAnsi" w:cstheme="majorHAnsi"/>
          <w:b/>
          <w:color w:val="auto"/>
          <w:sz w:val="28"/>
          <w:szCs w:val="28"/>
          <w:lang w:val="pt-BR"/>
        </w:rPr>
      </w:pPr>
      <w:r w:rsidRPr="007B468E">
        <w:rPr>
          <w:rFonts w:asciiTheme="majorHAnsi" w:hAnsiTheme="majorHAnsi" w:cstheme="majorHAnsi"/>
          <w:b/>
          <w:bCs/>
          <w:color w:val="auto"/>
          <w:sz w:val="28"/>
          <w:szCs w:val="28"/>
          <w:lang w:val="fi-FI"/>
        </w:rPr>
        <w:t>2.</w:t>
      </w:r>
      <w:r w:rsidR="00086B31" w:rsidRPr="007B468E">
        <w:rPr>
          <w:rFonts w:asciiTheme="majorHAnsi" w:hAnsiTheme="majorHAnsi" w:cstheme="majorHAnsi"/>
          <w:b/>
          <w:bCs/>
          <w:color w:val="auto"/>
          <w:sz w:val="28"/>
          <w:szCs w:val="28"/>
          <w:lang w:val="fi-FI"/>
        </w:rPr>
        <w:t xml:space="preserve">9. </w:t>
      </w:r>
      <w:r w:rsidR="00086B31" w:rsidRPr="007B468E">
        <w:rPr>
          <w:rFonts w:asciiTheme="majorHAnsi" w:hAnsiTheme="majorHAnsi" w:cstheme="majorHAnsi"/>
          <w:b/>
          <w:color w:val="auto"/>
          <w:sz w:val="28"/>
          <w:szCs w:val="28"/>
          <w:lang w:val="pt-BR"/>
        </w:rPr>
        <w:t>Sở Văn hoá, Thể thao và Du lịch</w:t>
      </w:r>
    </w:p>
    <w:p w14:paraId="5B7D972E" w14:textId="4D78DC1E" w:rsidR="00086B31" w:rsidRPr="0022596E" w:rsidRDefault="00086B31" w:rsidP="00C8680A">
      <w:pPr>
        <w:spacing w:before="120" w:after="120"/>
        <w:ind w:firstLine="720"/>
        <w:jc w:val="both"/>
        <w:rPr>
          <w:rFonts w:asciiTheme="majorHAnsi" w:hAnsiTheme="majorHAnsi" w:cstheme="majorHAnsi"/>
          <w:bCs/>
          <w:color w:val="auto"/>
          <w:sz w:val="28"/>
          <w:szCs w:val="28"/>
          <w:lang w:val="fi-FI"/>
        </w:rPr>
      </w:pPr>
      <w:r w:rsidRPr="0022596E">
        <w:rPr>
          <w:rFonts w:asciiTheme="majorHAnsi" w:hAnsiTheme="majorHAnsi" w:cstheme="majorHAnsi"/>
          <w:bCs/>
          <w:color w:val="auto"/>
          <w:sz w:val="28"/>
          <w:szCs w:val="28"/>
          <w:lang w:val="fi-FI"/>
        </w:rPr>
        <w:t>Hướng dẫn rà soát, điều chỉnh và xác định đơn vị hành chính có di tích được công nhận, xếp hạng là di sản văn hoá và thiên nhiên thế giới, di sản lịch sử quốc gia đặc biệt của các đơn vị hành chính thực hiến sắp xếp.</w:t>
      </w:r>
    </w:p>
    <w:p w14:paraId="6DC71B47" w14:textId="2AD1F761" w:rsidR="00581BAB" w:rsidRPr="007B468E" w:rsidRDefault="00581BAB" w:rsidP="00C8680A">
      <w:pPr>
        <w:spacing w:before="120" w:after="120"/>
        <w:ind w:firstLine="567"/>
        <w:jc w:val="both"/>
        <w:rPr>
          <w:rFonts w:asciiTheme="majorHAnsi" w:hAnsiTheme="majorHAnsi" w:cstheme="majorHAnsi"/>
          <w:b/>
          <w:color w:val="auto"/>
          <w:sz w:val="28"/>
          <w:szCs w:val="28"/>
          <w:lang w:val="fi-FI"/>
        </w:rPr>
      </w:pPr>
      <w:r w:rsidRPr="007B468E">
        <w:rPr>
          <w:rFonts w:asciiTheme="majorHAnsi" w:hAnsiTheme="majorHAnsi" w:cstheme="majorHAnsi"/>
          <w:b/>
          <w:color w:val="auto"/>
          <w:sz w:val="28"/>
          <w:szCs w:val="28"/>
          <w:lang w:val="fi-FI"/>
        </w:rPr>
        <w:tab/>
      </w:r>
      <w:r w:rsidR="003E637E" w:rsidRPr="007B468E">
        <w:rPr>
          <w:rFonts w:asciiTheme="majorHAnsi" w:hAnsiTheme="majorHAnsi" w:cstheme="majorHAnsi"/>
          <w:b/>
          <w:color w:val="auto"/>
          <w:sz w:val="28"/>
          <w:szCs w:val="28"/>
          <w:lang w:val="fi-FI"/>
        </w:rPr>
        <w:t>2.</w:t>
      </w:r>
      <w:r w:rsidRPr="007B468E">
        <w:rPr>
          <w:rFonts w:asciiTheme="majorHAnsi" w:hAnsiTheme="majorHAnsi" w:cstheme="majorHAnsi"/>
          <w:b/>
          <w:bCs/>
          <w:color w:val="auto"/>
          <w:sz w:val="28"/>
          <w:szCs w:val="28"/>
          <w:lang w:val="fi-FI"/>
        </w:rPr>
        <w:t>10.</w:t>
      </w:r>
      <w:r w:rsidRPr="007B468E">
        <w:rPr>
          <w:rFonts w:asciiTheme="majorHAnsi" w:hAnsiTheme="majorHAnsi" w:cstheme="majorHAnsi"/>
          <w:b/>
          <w:color w:val="auto"/>
          <w:sz w:val="28"/>
          <w:szCs w:val="28"/>
          <w:lang w:val="pt-BR"/>
        </w:rPr>
        <w:t xml:space="preserve"> Sở Giáo dục và Đào tạo</w:t>
      </w:r>
    </w:p>
    <w:p w14:paraId="48B1C43B" w14:textId="5A31AF85" w:rsidR="00581BAB" w:rsidRPr="0022596E" w:rsidRDefault="00581BAB" w:rsidP="00C8680A">
      <w:pPr>
        <w:spacing w:before="120" w:after="120"/>
        <w:ind w:firstLine="720"/>
        <w:jc w:val="both"/>
        <w:rPr>
          <w:rFonts w:asciiTheme="majorHAnsi" w:hAnsiTheme="majorHAnsi" w:cstheme="majorHAnsi"/>
          <w:bCs/>
          <w:color w:val="auto"/>
          <w:sz w:val="28"/>
          <w:szCs w:val="28"/>
          <w:lang w:val="fi-FI"/>
        </w:rPr>
      </w:pPr>
      <w:r w:rsidRPr="0022596E">
        <w:rPr>
          <w:rFonts w:asciiTheme="majorHAnsi" w:hAnsiTheme="majorHAnsi" w:cstheme="majorHAnsi"/>
          <w:bCs/>
          <w:color w:val="auto"/>
          <w:sz w:val="28"/>
          <w:szCs w:val="28"/>
          <w:lang w:val="fi-FI"/>
        </w:rPr>
        <w:t>Hướng dẫn đảm bảo duy trì, nâng cao chất lượng, hiệu quả hoạt động của các cơ sở giáo dục, đ</w:t>
      </w:r>
      <w:r w:rsidRPr="0022596E">
        <w:rPr>
          <w:rFonts w:asciiTheme="majorHAnsi" w:hAnsiTheme="majorHAnsi" w:cstheme="majorHAnsi"/>
          <w:bCs/>
          <w:color w:val="auto"/>
          <w:sz w:val="28"/>
          <w:szCs w:val="28"/>
        </w:rPr>
        <w:t>ào</w:t>
      </w:r>
      <w:r w:rsidRPr="0022596E">
        <w:rPr>
          <w:rFonts w:asciiTheme="majorHAnsi" w:hAnsiTheme="majorHAnsi" w:cstheme="majorHAnsi"/>
          <w:bCs/>
          <w:color w:val="auto"/>
          <w:sz w:val="28"/>
          <w:szCs w:val="28"/>
          <w:lang w:val="fi-FI"/>
        </w:rPr>
        <w:t xml:space="preserve"> tạo công lập.</w:t>
      </w:r>
    </w:p>
    <w:p w14:paraId="1AA57565" w14:textId="6B9528DB" w:rsidR="00C2788E" w:rsidRPr="007B468E" w:rsidRDefault="003E637E" w:rsidP="00C8680A">
      <w:pPr>
        <w:spacing w:before="120" w:after="120"/>
        <w:ind w:firstLine="720"/>
        <w:jc w:val="both"/>
        <w:rPr>
          <w:rFonts w:asciiTheme="majorHAnsi" w:hAnsiTheme="majorHAnsi" w:cstheme="majorHAnsi"/>
          <w:b/>
          <w:bCs/>
          <w:color w:val="auto"/>
          <w:sz w:val="28"/>
          <w:szCs w:val="28"/>
          <w:lang w:val="es-MX"/>
        </w:rPr>
      </w:pPr>
      <w:r w:rsidRPr="007B468E">
        <w:rPr>
          <w:rFonts w:asciiTheme="majorHAnsi" w:hAnsiTheme="majorHAnsi" w:cstheme="majorHAnsi"/>
          <w:b/>
          <w:bCs/>
          <w:color w:val="auto"/>
          <w:sz w:val="28"/>
          <w:szCs w:val="28"/>
          <w:lang w:val="es-MX"/>
        </w:rPr>
        <w:t>2.</w:t>
      </w:r>
      <w:r w:rsidR="00772DEF" w:rsidRPr="007B468E">
        <w:rPr>
          <w:rFonts w:asciiTheme="majorHAnsi" w:hAnsiTheme="majorHAnsi" w:cstheme="majorHAnsi"/>
          <w:b/>
          <w:bCs/>
          <w:color w:val="auto"/>
          <w:sz w:val="28"/>
          <w:szCs w:val="28"/>
          <w:lang w:val="es-MX"/>
        </w:rPr>
        <w:t>11</w:t>
      </w:r>
      <w:r w:rsidR="00C2788E" w:rsidRPr="007B468E">
        <w:rPr>
          <w:rFonts w:asciiTheme="majorHAnsi" w:hAnsiTheme="majorHAnsi" w:cstheme="majorHAnsi"/>
          <w:b/>
          <w:bCs/>
          <w:color w:val="auto"/>
          <w:sz w:val="28"/>
          <w:szCs w:val="28"/>
          <w:lang w:val="es-MX"/>
        </w:rPr>
        <w:t>. Công an tỉnh</w:t>
      </w:r>
    </w:p>
    <w:p w14:paraId="40F006EA" w14:textId="52D65500" w:rsidR="005C2E1D" w:rsidRPr="00A80DDD" w:rsidRDefault="005C2E1D" w:rsidP="00C8680A">
      <w:pPr>
        <w:spacing w:before="120" w:after="120"/>
        <w:ind w:firstLine="709"/>
        <w:rPr>
          <w:rFonts w:asciiTheme="majorHAnsi" w:eastAsia="Times New Roman" w:hAnsiTheme="majorHAnsi" w:cstheme="majorHAnsi"/>
          <w:color w:val="auto"/>
          <w:sz w:val="28"/>
          <w:szCs w:val="28"/>
          <w:lang w:val="fi-FI"/>
        </w:rPr>
      </w:pPr>
      <w:r w:rsidRPr="00A80DDD">
        <w:rPr>
          <w:rFonts w:asciiTheme="majorHAnsi" w:hAnsiTheme="majorHAnsi" w:cstheme="majorHAnsi"/>
          <w:color w:val="auto"/>
          <w:sz w:val="28"/>
          <w:szCs w:val="28"/>
          <w:lang w:val="fi-FI"/>
        </w:rPr>
        <w:t xml:space="preserve">- </w:t>
      </w:r>
      <w:r w:rsidRPr="0022596E">
        <w:rPr>
          <w:rFonts w:asciiTheme="majorHAnsi" w:hAnsiTheme="majorHAnsi" w:cstheme="majorHAnsi"/>
          <w:color w:val="auto"/>
          <w:sz w:val="28"/>
          <w:szCs w:val="28"/>
        </w:rPr>
        <w:t xml:space="preserve">Hướng dẫn các cơ quan, đơn vị, địa phương thống kê, đóng gói, </w:t>
      </w:r>
      <w:r w:rsidRPr="00A80DDD">
        <w:rPr>
          <w:rFonts w:asciiTheme="majorHAnsi" w:eastAsia="Times New Roman" w:hAnsiTheme="majorHAnsi" w:cstheme="majorHAnsi"/>
          <w:color w:val="auto"/>
          <w:sz w:val="28"/>
          <w:szCs w:val="28"/>
          <w:lang w:val="fi-FI"/>
        </w:rPr>
        <w:t>bảo đảm an toàn, bàn giao tài liệu mật theo đúng quy định.</w:t>
      </w:r>
    </w:p>
    <w:p w14:paraId="55497259" w14:textId="0A2B8F5E" w:rsidR="00772DEF" w:rsidRPr="0022596E" w:rsidRDefault="005C2E1D" w:rsidP="00C8680A">
      <w:pPr>
        <w:spacing w:before="120" w:after="120"/>
        <w:ind w:firstLine="720"/>
        <w:jc w:val="both"/>
        <w:rPr>
          <w:rFonts w:asciiTheme="majorHAnsi" w:hAnsiTheme="majorHAnsi" w:cstheme="majorHAnsi"/>
          <w:bCs/>
          <w:color w:val="auto"/>
          <w:sz w:val="28"/>
          <w:szCs w:val="28"/>
          <w:lang w:val="fi-FI"/>
        </w:rPr>
      </w:pPr>
      <w:r w:rsidRPr="0022596E">
        <w:rPr>
          <w:rFonts w:asciiTheme="majorHAnsi" w:hAnsiTheme="majorHAnsi" w:cstheme="majorHAnsi"/>
          <w:bCs/>
          <w:color w:val="auto"/>
          <w:sz w:val="28"/>
          <w:szCs w:val="28"/>
          <w:lang w:val="fi-FI"/>
        </w:rPr>
        <w:t xml:space="preserve">- </w:t>
      </w:r>
      <w:r w:rsidR="00772DEF" w:rsidRPr="0022596E">
        <w:rPr>
          <w:rFonts w:asciiTheme="majorHAnsi" w:hAnsiTheme="majorHAnsi" w:cstheme="majorHAnsi"/>
          <w:bCs/>
          <w:color w:val="auto"/>
          <w:sz w:val="28"/>
          <w:szCs w:val="28"/>
          <w:lang w:val="fi-FI"/>
        </w:rPr>
        <w:t xml:space="preserve">Hướng dẫn thu hồi con dấu cũ, khắc con dấu, thay </w:t>
      </w:r>
      <w:r w:rsidR="00772DEF" w:rsidRPr="0022596E">
        <w:rPr>
          <w:rFonts w:asciiTheme="majorHAnsi" w:hAnsiTheme="majorHAnsi" w:cstheme="majorHAnsi"/>
          <w:bCs/>
          <w:color w:val="auto"/>
          <w:sz w:val="28"/>
          <w:szCs w:val="28"/>
        </w:rPr>
        <w:t>đổi</w:t>
      </w:r>
      <w:r w:rsidR="00772DEF" w:rsidRPr="0022596E">
        <w:rPr>
          <w:rFonts w:asciiTheme="majorHAnsi" w:hAnsiTheme="majorHAnsi" w:cstheme="majorHAnsi"/>
          <w:bCs/>
          <w:color w:val="auto"/>
          <w:sz w:val="28"/>
          <w:szCs w:val="28"/>
          <w:lang w:val="fi-FI"/>
        </w:rPr>
        <w:t xml:space="preserve"> địa chỉ cư trú của công dân do thay đổi địa giới và tên gọi của đơn vị hành chính với hệ thống cơ sở dữ liệu quốc gia về dân cư, căn cước công dân và định danh điện tử; hướng dẫn tháo gỡ vướng mắc trong lĩnh vực lý lịch tư pháp.</w:t>
      </w:r>
    </w:p>
    <w:p w14:paraId="0E466B2C" w14:textId="335483CD" w:rsidR="00C2788E" w:rsidRPr="007B468E" w:rsidRDefault="003E637E" w:rsidP="00C8680A">
      <w:pPr>
        <w:spacing w:before="120" w:after="120"/>
        <w:ind w:firstLine="720"/>
        <w:jc w:val="both"/>
        <w:rPr>
          <w:rFonts w:asciiTheme="majorHAnsi" w:hAnsiTheme="majorHAnsi" w:cstheme="majorHAnsi"/>
          <w:b/>
          <w:bCs/>
          <w:color w:val="auto"/>
          <w:sz w:val="28"/>
          <w:szCs w:val="28"/>
          <w:lang w:val="es-MX"/>
        </w:rPr>
      </w:pPr>
      <w:r w:rsidRPr="007B468E">
        <w:rPr>
          <w:rFonts w:asciiTheme="majorHAnsi" w:hAnsiTheme="majorHAnsi" w:cstheme="majorHAnsi"/>
          <w:b/>
          <w:bCs/>
          <w:color w:val="auto"/>
          <w:sz w:val="28"/>
          <w:szCs w:val="28"/>
          <w:lang w:val="es-MX"/>
        </w:rPr>
        <w:t>2.</w:t>
      </w:r>
      <w:r w:rsidR="00281EBB" w:rsidRPr="007B468E">
        <w:rPr>
          <w:rFonts w:asciiTheme="majorHAnsi" w:hAnsiTheme="majorHAnsi" w:cstheme="majorHAnsi"/>
          <w:b/>
          <w:bCs/>
          <w:color w:val="auto"/>
          <w:sz w:val="28"/>
          <w:szCs w:val="28"/>
          <w:lang w:val="es-MX"/>
        </w:rPr>
        <w:t>12</w:t>
      </w:r>
      <w:r w:rsidR="00C2788E" w:rsidRPr="007B468E">
        <w:rPr>
          <w:rFonts w:asciiTheme="majorHAnsi" w:hAnsiTheme="majorHAnsi" w:cstheme="majorHAnsi"/>
          <w:b/>
          <w:bCs/>
          <w:color w:val="auto"/>
          <w:sz w:val="28"/>
          <w:szCs w:val="28"/>
          <w:lang w:val="es-MX"/>
        </w:rPr>
        <w:t>. Bộ chỉ huy Quân sự tỉnh</w:t>
      </w:r>
    </w:p>
    <w:p w14:paraId="48957664" w14:textId="03D9E510" w:rsidR="00281EBB" w:rsidRPr="00D210A5" w:rsidRDefault="00A22C59" w:rsidP="00C8680A">
      <w:pPr>
        <w:spacing w:before="120" w:after="120"/>
        <w:ind w:firstLine="720"/>
        <w:jc w:val="both"/>
        <w:rPr>
          <w:rFonts w:asciiTheme="majorHAnsi" w:hAnsiTheme="majorHAnsi" w:cstheme="majorHAnsi"/>
          <w:color w:val="auto"/>
          <w:spacing w:val="-10"/>
          <w:sz w:val="28"/>
          <w:szCs w:val="28"/>
          <w:lang w:val="es-MX"/>
        </w:rPr>
      </w:pPr>
      <w:r w:rsidRPr="00D210A5">
        <w:rPr>
          <w:rFonts w:asciiTheme="majorHAnsi" w:hAnsiTheme="majorHAnsi" w:cstheme="majorHAnsi"/>
          <w:color w:val="auto"/>
          <w:spacing w:val="-10"/>
          <w:sz w:val="28"/>
          <w:szCs w:val="28"/>
          <w:lang w:val="es-MX"/>
        </w:rPr>
        <w:t>X</w:t>
      </w:r>
      <w:r w:rsidR="00281EBB" w:rsidRPr="00D210A5">
        <w:rPr>
          <w:rFonts w:asciiTheme="majorHAnsi" w:hAnsiTheme="majorHAnsi" w:cstheme="majorHAnsi"/>
          <w:color w:val="auto"/>
          <w:spacing w:val="-10"/>
          <w:sz w:val="28"/>
          <w:szCs w:val="28"/>
        </w:rPr>
        <w:t xml:space="preserve">ây dựng khu vực phòng thủ quân sự </w:t>
      </w:r>
      <w:r w:rsidRPr="00D210A5">
        <w:rPr>
          <w:rFonts w:asciiTheme="majorHAnsi" w:hAnsiTheme="majorHAnsi" w:cstheme="majorHAnsi"/>
          <w:color w:val="auto"/>
          <w:spacing w:val="-10"/>
          <w:sz w:val="28"/>
          <w:szCs w:val="28"/>
          <w:lang w:val="es-MX"/>
        </w:rPr>
        <w:t xml:space="preserve">của tỉnh </w:t>
      </w:r>
      <w:r w:rsidR="00281EBB" w:rsidRPr="00D210A5">
        <w:rPr>
          <w:rFonts w:asciiTheme="majorHAnsi" w:hAnsiTheme="majorHAnsi" w:cstheme="majorHAnsi"/>
          <w:color w:val="auto"/>
          <w:spacing w:val="-10"/>
          <w:sz w:val="28"/>
          <w:szCs w:val="28"/>
          <w:lang w:val="es-MX"/>
        </w:rPr>
        <w:t xml:space="preserve">sau khi sắp xếp, </w:t>
      </w:r>
      <w:r w:rsidR="00BA662F" w:rsidRPr="00D210A5">
        <w:rPr>
          <w:rFonts w:asciiTheme="majorHAnsi" w:hAnsiTheme="majorHAnsi" w:cstheme="majorHAnsi"/>
          <w:bCs/>
          <w:color w:val="auto"/>
          <w:spacing w:val="-10"/>
          <w:sz w:val="28"/>
          <w:szCs w:val="28"/>
          <w:lang w:val="es-MX"/>
        </w:rPr>
        <w:t>hợp nhất</w:t>
      </w:r>
      <w:r w:rsidR="00BA662F" w:rsidRPr="00D210A5">
        <w:rPr>
          <w:rFonts w:asciiTheme="majorHAnsi" w:hAnsiTheme="majorHAnsi" w:cstheme="majorHAnsi"/>
          <w:color w:val="auto"/>
          <w:spacing w:val="-10"/>
          <w:sz w:val="28"/>
          <w:szCs w:val="28"/>
          <w:lang w:val="es-MX"/>
        </w:rPr>
        <w:t xml:space="preserve"> </w:t>
      </w:r>
      <w:r w:rsidR="00281EBB" w:rsidRPr="00D210A5">
        <w:rPr>
          <w:rFonts w:asciiTheme="majorHAnsi" w:hAnsiTheme="majorHAnsi" w:cstheme="majorHAnsi"/>
          <w:color w:val="auto"/>
          <w:spacing w:val="-10"/>
          <w:sz w:val="28"/>
          <w:szCs w:val="28"/>
          <w:lang w:val="es-MX"/>
        </w:rPr>
        <w:t>hai tỉnh</w:t>
      </w:r>
      <w:r w:rsidR="00EB63DE" w:rsidRPr="00D210A5">
        <w:rPr>
          <w:rFonts w:asciiTheme="majorHAnsi" w:hAnsiTheme="majorHAnsi" w:cstheme="majorHAnsi"/>
          <w:color w:val="auto"/>
          <w:spacing w:val="-10"/>
          <w:sz w:val="28"/>
          <w:szCs w:val="28"/>
          <w:lang w:val="es-MX"/>
        </w:rPr>
        <w:t>.</w:t>
      </w:r>
    </w:p>
    <w:p w14:paraId="591F15C4" w14:textId="77877F8E" w:rsidR="0005225D" w:rsidRPr="0022596E" w:rsidRDefault="0036151D" w:rsidP="00C8680A">
      <w:pPr>
        <w:pStyle w:val="BodyText"/>
        <w:spacing w:before="120" w:after="120" w:line="240" w:lineRule="auto"/>
        <w:jc w:val="both"/>
        <w:rPr>
          <w:rFonts w:asciiTheme="majorHAnsi" w:hAnsiTheme="majorHAnsi" w:cstheme="majorHAnsi"/>
          <w:sz w:val="28"/>
          <w:szCs w:val="28"/>
        </w:rPr>
      </w:pPr>
      <w:r w:rsidRPr="00A80DDD">
        <w:rPr>
          <w:rStyle w:val="BodyTextChar"/>
          <w:rFonts w:asciiTheme="majorHAnsi" w:eastAsiaTheme="majorEastAsia" w:hAnsiTheme="majorHAnsi" w:cstheme="majorHAnsi"/>
          <w:b/>
          <w:bCs/>
          <w:sz w:val="28"/>
          <w:szCs w:val="28"/>
          <w:lang w:val="es-MX"/>
        </w:rPr>
        <w:tab/>
      </w:r>
      <w:r w:rsidR="0005225D" w:rsidRPr="00A80DDD">
        <w:rPr>
          <w:rStyle w:val="BodyTextChar"/>
          <w:rFonts w:asciiTheme="majorHAnsi" w:eastAsiaTheme="majorEastAsia" w:hAnsiTheme="majorHAnsi" w:cstheme="majorHAnsi"/>
          <w:b/>
          <w:bCs/>
          <w:sz w:val="28"/>
          <w:szCs w:val="28"/>
          <w:lang w:val="es-MX"/>
        </w:rPr>
        <w:t xml:space="preserve">VI. </w:t>
      </w:r>
      <w:r w:rsidR="0005225D" w:rsidRPr="0022596E">
        <w:rPr>
          <w:rStyle w:val="BodyTextChar"/>
          <w:rFonts w:asciiTheme="majorHAnsi" w:eastAsiaTheme="majorEastAsia" w:hAnsiTheme="majorHAnsi" w:cstheme="majorHAnsi"/>
          <w:b/>
          <w:bCs/>
          <w:sz w:val="28"/>
          <w:szCs w:val="28"/>
        </w:rPr>
        <w:t>K</w:t>
      </w:r>
      <w:r w:rsidR="0005225D" w:rsidRPr="00A80DDD">
        <w:rPr>
          <w:rStyle w:val="BodyTextChar"/>
          <w:rFonts w:asciiTheme="majorHAnsi" w:eastAsiaTheme="majorEastAsia" w:hAnsiTheme="majorHAnsi" w:cstheme="majorHAnsi"/>
          <w:b/>
          <w:bCs/>
          <w:sz w:val="28"/>
          <w:szCs w:val="28"/>
          <w:lang w:val="es-MX"/>
        </w:rPr>
        <w:t>ẾT</w:t>
      </w:r>
      <w:r w:rsidR="0005225D" w:rsidRPr="0022596E">
        <w:rPr>
          <w:rStyle w:val="BodyTextChar"/>
          <w:rFonts w:asciiTheme="majorHAnsi" w:eastAsiaTheme="majorEastAsia" w:hAnsiTheme="majorHAnsi" w:cstheme="majorHAnsi"/>
          <w:b/>
          <w:bCs/>
          <w:sz w:val="28"/>
          <w:szCs w:val="28"/>
        </w:rPr>
        <w:t xml:space="preserve"> LUẬN VÀ </w:t>
      </w:r>
      <w:r w:rsidR="0005225D" w:rsidRPr="00A80DDD">
        <w:rPr>
          <w:rStyle w:val="BodyTextChar"/>
          <w:rFonts w:asciiTheme="majorHAnsi" w:eastAsiaTheme="majorEastAsia" w:hAnsiTheme="majorHAnsi" w:cstheme="majorHAnsi"/>
          <w:b/>
          <w:bCs/>
          <w:sz w:val="28"/>
          <w:szCs w:val="28"/>
          <w:lang w:val="es-MX"/>
        </w:rPr>
        <w:t xml:space="preserve">KIẾN </w:t>
      </w:r>
      <w:r w:rsidR="0005225D" w:rsidRPr="0022596E">
        <w:rPr>
          <w:rStyle w:val="BodyTextChar"/>
          <w:rFonts w:asciiTheme="majorHAnsi" w:eastAsiaTheme="majorEastAsia" w:hAnsiTheme="majorHAnsi" w:cstheme="majorHAnsi"/>
          <w:b/>
          <w:bCs/>
          <w:sz w:val="28"/>
          <w:szCs w:val="28"/>
        </w:rPr>
        <w:t>NGHỊ, Đ</w:t>
      </w:r>
      <w:r w:rsidR="0005225D" w:rsidRPr="00A80DDD">
        <w:rPr>
          <w:rStyle w:val="BodyTextChar"/>
          <w:rFonts w:asciiTheme="majorHAnsi" w:eastAsiaTheme="majorEastAsia" w:hAnsiTheme="majorHAnsi" w:cstheme="majorHAnsi"/>
          <w:b/>
          <w:bCs/>
          <w:sz w:val="28"/>
          <w:szCs w:val="28"/>
          <w:lang w:val="es-MX"/>
        </w:rPr>
        <w:t>Ề</w:t>
      </w:r>
      <w:r w:rsidR="0005225D" w:rsidRPr="0022596E">
        <w:rPr>
          <w:rStyle w:val="BodyTextChar"/>
          <w:rFonts w:asciiTheme="majorHAnsi" w:eastAsiaTheme="majorEastAsia" w:hAnsiTheme="majorHAnsi" w:cstheme="majorHAnsi"/>
          <w:b/>
          <w:bCs/>
          <w:sz w:val="28"/>
          <w:szCs w:val="28"/>
        </w:rPr>
        <w:t xml:space="preserve"> XUẤT</w:t>
      </w:r>
    </w:p>
    <w:p w14:paraId="1892F791" w14:textId="243550B7" w:rsidR="0005225D" w:rsidRPr="00A80DDD" w:rsidRDefault="0036151D" w:rsidP="00C8680A">
      <w:pPr>
        <w:pStyle w:val="BodyText"/>
        <w:spacing w:before="120" w:after="120" w:line="240" w:lineRule="auto"/>
        <w:jc w:val="both"/>
        <w:rPr>
          <w:rStyle w:val="BodyTextChar"/>
          <w:rFonts w:asciiTheme="majorHAnsi" w:eastAsiaTheme="majorEastAsia" w:hAnsiTheme="majorHAnsi" w:cstheme="majorHAnsi"/>
          <w:b/>
          <w:bCs/>
          <w:sz w:val="28"/>
          <w:szCs w:val="28"/>
          <w:lang w:val="es-MX"/>
        </w:rPr>
      </w:pPr>
      <w:r w:rsidRPr="00A80DDD">
        <w:rPr>
          <w:rStyle w:val="BodyTextChar"/>
          <w:rFonts w:asciiTheme="majorHAnsi" w:eastAsiaTheme="majorEastAsia" w:hAnsiTheme="majorHAnsi" w:cstheme="majorHAnsi"/>
          <w:b/>
          <w:bCs/>
          <w:sz w:val="28"/>
          <w:szCs w:val="28"/>
          <w:lang w:val="es-MX"/>
        </w:rPr>
        <w:tab/>
      </w:r>
      <w:r w:rsidR="0005225D" w:rsidRPr="00A80DDD">
        <w:rPr>
          <w:rStyle w:val="BodyTextChar"/>
          <w:rFonts w:asciiTheme="majorHAnsi" w:eastAsiaTheme="majorEastAsia" w:hAnsiTheme="majorHAnsi" w:cstheme="majorHAnsi"/>
          <w:b/>
          <w:bCs/>
          <w:sz w:val="28"/>
          <w:szCs w:val="28"/>
          <w:lang w:val="es-MX"/>
        </w:rPr>
        <w:t xml:space="preserve">1. </w:t>
      </w:r>
      <w:r w:rsidR="0005225D" w:rsidRPr="0022596E">
        <w:rPr>
          <w:rStyle w:val="BodyTextChar"/>
          <w:rFonts w:asciiTheme="majorHAnsi" w:eastAsiaTheme="majorEastAsia" w:hAnsiTheme="majorHAnsi" w:cstheme="majorHAnsi"/>
          <w:b/>
          <w:bCs/>
          <w:sz w:val="28"/>
          <w:szCs w:val="28"/>
        </w:rPr>
        <w:t>Kết luận</w:t>
      </w:r>
    </w:p>
    <w:p w14:paraId="63F14930" w14:textId="4FDA83C9" w:rsidR="0066792A" w:rsidRPr="0022596E" w:rsidRDefault="009122AB" w:rsidP="00C8680A">
      <w:pPr>
        <w:spacing w:before="120" w:after="120"/>
        <w:ind w:firstLine="720"/>
        <w:jc w:val="both"/>
        <w:rPr>
          <w:rFonts w:asciiTheme="majorHAnsi" w:hAnsiTheme="majorHAnsi" w:cstheme="majorHAnsi"/>
          <w:color w:val="auto"/>
          <w:sz w:val="28"/>
          <w:szCs w:val="28"/>
          <w:lang w:val="nb-NO"/>
        </w:rPr>
      </w:pPr>
      <w:r w:rsidRPr="0022596E">
        <w:rPr>
          <w:rFonts w:asciiTheme="majorHAnsi" w:hAnsiTheme="majorHAnsi" w:cstheme="majorHAnsi"/>
          <w:color w:val="auto"/>
          <w:sz w:val="28"/>
          <w:szCs w:val="28"/>
          <w:lang w:val="nb-NO"/>
        </w:rPr>
        <w:t xml:space="preserve">- </w:t>
      </w:r>
      <w:r w:rsidR="00391710" w:rsidRPr="0022596E">
        <w:rPr>
          <w:rFonts w:asciiTheme="majorHAnsi" w:hAnsiTheme="majorHAnsi" w:cstheme="majorHAnsi"/>
          <w:color w:val="auto"/>
          <w:sz w:val="28"/>
          <w:szCs w:val="28"/>
          <w:lang w:val="nb-NO"/>
        </w:rPr>
        <w:t xml:space="preserve">Việc </w:t>
      </w:r>
      <w:r w:rsidR="00A55926" w:rsidRPr="0022596E">
        <w:rPr>
          <w:rFonts w:asciiTheme="majorHAnsi" w:hAnsiTheme="majorHAnsi" w:cstheme="majorHAnsi"/>
          <w:color w:val="auto"/>
          <w:sz w:val="28"/>
          <w:szCs w:val="28"/>
          <w:lang w:val="nb-NO"/>
        </w:rPr>
        <w:t>hợp nhất</w:t>
      </w:r>
      <w:r w:rsidR="00BA662F" w:rsidRPr="0022596E">
        <w:rPr>
          <w:rFonts w:asciiTheme="majorHAnsi" w:hAnsiTheme="majorHAnsi" w:cstheme="majorHAnsi"/>
          <w:color w:val="auto"/>
          <w:sz w:val="28"/>
          <w:szCs w:val="28"/>
          <w:lang w:val="nb-NO"/>
        </w:rPr>
        <w:t xml:space="preserve"> </w:t>
      </w:r>
      <w:r w:rsidR="00A74432" w:rsidRPr="0022596E">
        <w:rPr>
          <w:rFonts w:asciiTheme="majorHAnsi" w:hAnsiTheme="majorHAnsi" w:cstheme="majorHAnsi"/>
          <w:color w:val="auto"/>
          <w:sz w:val="28"/>
          <w:szCs w:val="28"/>
          <w:lang w:val="nb-NO"/>
        </w:rPr>
        <w:t xml:space="preserve">tỉnh Kon Tum và </w:t>
      </w:r>
      <w:r w:rsidR="00391710" w:rsidRPr="0022596E">
        <w:rPr>
          <w:rFonts w:asciiTheme="majorHAnsi" w:hAnsiTheme="majorHAnsi" w:cstheme="majorHAnsi"/>
          <w:color w:val="auto"/>
          <w:sz w:val="28"/>
          <w:szCs w:val="28"/>
          <w:lang w:val="nb-NO"/>
        </w:rPr>
        <w:t xml:space="preserve">tỉnh Quảng Ngãi </w:t>
      </w:r>
      <w:r w:rsidR="0082254C" w:rsidRPr="0022596E">
        <w:rPr>
          <w:rFonts w:asciiTheme="majorHAnsi" w:hAnsiTheme="majorHAnsi" w:cstheme="majorHAnsi"/>
          <w:color w:val="auto"/>
          <w:sz w:val="28"/>
          <w:szCs w:val="28"/>
          <w:lang w:val="nb-NO"/>
        </w:rPr>
        <w:t xml:space="preserve">là thực hiện </w:t>
      </w:r>
      <w:r w:rsidR="0082254C" w:rsidRPr="00A80DDD">
        <w:rPr>
          <w:rStyle w:val="BodyTextChar"/>
          <w:rFonts w:asciiTheme="majorHAnsi" w:eastAsiaTheme="majorEastAsia" w:hAnsiTheme="majorHAnsi" w:cstheme="majorHAnsi"/>
          <w:color w:val="auto"/>
          <w:sz w:val="28"/>
          <w:szCs w:val="28"/>
          <w:lang w:val="es-MX"/>
        </w:rPr>
        <w:t xml:space="preserve">Nghị quyết </w:t>
      </w:r>
      <w:r w:rsidR="0082254C" w:rsidRPr="0022596E">
        <w:rPr>
          <w:rStyle w:val="BodyTextChar"/>
          <w:rFonts w:asciiTheme="majorHAnsi" w:eastAsiaTheme="majorEastAsia" w:hAnsiTheme="majorHAnsi" w:cstheme="majorHAnsi"/>
          <w:color w:val="auto"/>
          <w:sz w:val="28"/>
          <w:szCs w:val="28"/>
        </w:rPr>
        <w:t xml:space="preserve"> số </w:t>
      </w:r>
      <w:r w:rsidR="0082254C" w:rsidRPr="00A80DDD">
        <w:rPr>
          <w:rStyle w:val="BodyTextChar"/>
          <w:rFonts w:asciiTheme="majorHAnsi" w:eastAsiaTheme="majorEastAsia" w:hAnsiTheme="majorHAnsi" w:cstheme="majorHAnsi"/>
          <w:color w:val="auto"/>
          <w:sz w:val="28"/>
          <w:szCs w:val="28"/>
          <w:lang w:val="es-MX"/>
        </w:rPr>
        <w:t xml:space="preserve">60-NQ/TW </w:t>
      </w:r>
      <w:r w:rsidR="0082254C" w:rsidRPr="0022596E">
        <w:rPr>
          <w:rStyle w:val="BodyTextChar"/>
          <w:rFonts w:asciiTheme="majorHAnsi" w:eastAsiaTheme="majorEastAsia" w:hAnsiTheme="majorHAnsi" w:cstheme="majorHAnsi"/>
          <w:color w:val="auto"/>
          <w:sz w:val="28"/>
          <w:szCs w:val="28"/>
        </w:rPr>
        <w:t>ngà</w:t>
      </w:r>
      <w:r w:rsidR="0082254C" w:rsidRPr="00A80DDD">
        <w:rPr>
          <w:rStyle w:val="BodyTextChar"/>
          <w:rFonts w:asciiTheme="majorHAnsi" w:eastAsiaTheme="majorEastAsia" w:hAnsiTheme="majorHAnsi" w:cstheme="majorHAnsi"/>
          <w:color w:val="auto"/>
          <w:sz w:val="28"/>
          <w:szCs w:val="28"/>
          <w:lang w:val="es-MX"/>
        </w:rPr>
        <w:t>y</w:t>
      </w:r>
      <w:r w:rsidR="0082254C" w:rsidRPr="0022596E">
        <w:rPr>
          <w:rStyle w:val="BodyTextChar"/>
          <w:rFonts w:asciiTheme="majorHAnsi" w:eastAsiaTheme="majorEastAsia" w:hAnsiTheme="majorHAnsi" w:cstheme="majorHAnsi"/>
          <w:color w:val="auto"/>
          <w:sz w:val="28"/>
          <w:szCs w:val="28"/>
        </w:rPr>
        <w:t xml:space="preserve"> </w:t>
      </w:r>
      <w:r w:rsidR="0082254C" w:rsidRPr="00A80DDD">
        <w:rPr>
          <w:rStyle w:val="BodyTextChar"/>
          <w:rFonts w:asciiTheme="majorHAnsi" w:eastAsiaTheme="majorEastAsia" w:hAnsiTheme="majorHAnsi" w:cstheme="majorHAnsi"/>
          <w:color w:val="auto"/>
          <w:sz w:val="28"/>
          <w:szCs w:val="28"/>
          <w:lang w:val="es-MX"/>
        </w:rPr>
        <w:t>12</w:t>
      </w:r>
      <w:r w:rsidR="0082254C" w:rsidRPr="0022596E">
        <w:rPr>
          <w:rStyle w:val="BodyTextChar"/>
          <w:rFonts w:asciiTheme="majorHAnsi" w:eastAsiaTheme="majorEastAsia" w:hAnsiTheme="majorHAnsi" w:cstheme="majorHAnsi"/>
          <w:color w:val="auto"/>
          <w:sz w:val="28"/>
          <w:szCs w:val="28"/>
        </w:rPr>
        <w:t>/</w:t>
      </w:r>
      <w:r w:rsidR="0082254C" w:rsidRPr="00A80DDD">
        <w:rPr>
          <w:rStyle w:val="BodyTextChar"/>
          <w:rFonts w:asciiTheme="majorHAnsi" w:eastAsiaTheme="majorEastAsia" w:hAnsiTheme="majorHAnsi" w:cstheme="majorHAnsi"/>
          <w:color w:val="auto"/>
          <w:sz w:val="28"/>
          <w:szCs w:val="28"/>
          <w:lang w:val="es-MX"/>
        </w:rPr>
        <w:t>4</w:t>
      </w:r>
      <w:r w:rsidR="0082254C" w:rsidRPr="0022596E">
        <w:rPr>
          <w:rStyle w:val="BodyTextChar"/>
          <w:rFonts w:asciiTheme="majorHAnsi" w:eastAsiaTheme="majorEastAsia" w:hAnsiTheme="majorHAnsi" w:cstheme="majorHAnsi"/>
          <w:color w:val="auto"/>
          <w:sz w:val="28"/>
          <w:szCs w:val="28"/>
        </w:rPr>
        <w:t xml:space="preserve">/2025 của </w:t>
      </w:r>
      <w:r w:rsidR="0082254C" w:rsidRPr="0022596E">
        <w:rPr>
          <w:rFonts w:asciiTheme="majorHAnsi" w:hAnsiTheme="majorHAnsi" w:cstheme="majorHAnsi"/>
          <w:color w:val="auto"/>
          <w:sz w:val="28"/>
          <w:szCs w:val="28"/>
          <w:lang w:val="nb-NO"/>
        </w:rPr>
        <w:t xml:space="preserve">Hội nghị lần thứ 11 Ban Chấp hành Trung ương Đảng khóa XIII nhằm </w:t>
      </w:r>
      <w:r w:rsidR="0066792A" w:rsidRPr="0022596E">
        <w:rPr>
          <w:rFonts w:asciiTheme="majorHAnsi" w:hAnsiTheme="majorHAnsi" w:cstheme="majorHAnsi"/>
          <w:color w:val="auto"/>
          <w:sz w:val="28"/>
          <w:szCs w:val="28"/>
          <w:lang w:val="nb-NO"/>
        </w:rPr>
        <w:t>mở rộng không gian phát triển</w:t>
      </w:r>
      <w:r w:rsidR="0082254C" w:rsidRPr="0022596E">
        <w:rPr>
          <w:rFonts w:asciiTheme="majorHAnsi" w:hAnsiTheme="majorHAnsi" w:cstheme="majorHAnsi"/>
          <w:color w:val="auto"/>
          <w:sz w:val="28"/>
          <w:szCs w:val="28"/>
          <w:lang w:val="nb-NO"/>
        </w:rPr>
        <w:t>.</w:t>
      </w:r>
    </w:p>
    <w:p w14:paraId="1169EAE8" w14:textId="6DAC4546" w:rsidR="00391710" w:rsidRPr="0022596E" w:rsidRDefault="009122AB" w:rsidP="00C8680A">
      <w:pPr>
        <w:spacing w:before="120" w:after="120"/>
        <w:ind w:firstLine="720"/>
        <w:jc w:val="both"/>
        <w:rPr>
          <w:rFonts w:asciiTheme="majorHAnsi" w:hAnsiTheme="majorHAnsi" w:cstheme="majorHAnsi"/>
          <w:color w:val="auto"/>
          <w:sz w:val="28"/>
          <w:szCs w:val="28"/>
          <w:lang w:val="nb-NO"/>
        </w:rPr>
      </w:pPr>
      <w:r w:rsidRPr="0022596E">
        <w:rPr>
          <w:rFonts w:asciiTheme="majorHAnsi" w:hAnsiTheme="majorHAnsi" w:cstheme="majorHAnsi"/>
          <w:color w:val="auto"/>
          <w:sz w:val="28"/>
          <w:szCs w:val="28"/>
          <w:lang w:val="nb-NO"/>
        </w:rPr>
        <w:t xml:space="preserve">- </w:t>
      </w:r>
      <w:r w:rsidR="00391710" w:rsidRPr="0022596E">
        <w:rPr>
          <w:rFonts w:asciiTheme="majorHAnsi" w:hAnsiTheme="majorHAnsi" w:cstheme="majorHAnsi"/>
          <w:color w:val="auto"/>
          <w:sz w:val="28"/>
          <w:szCs w:val="28"/>
          <w:lang w:val="nb-NO"/>
        </w:rPr>
        <w:t xml:space="preserve">Quá trình tổ chức thực hiện đảm bảo khách quan, dân chủ, công khai, minh bạch; trình tự, hồ sơ thủ tục đúng quy định của pháp luật; việc xác định tên gọi của đơn vị hành chính </w:t>
      </w:r>
      <w:r w:rsidR="002872C8" w:rsidRPr="0022596E">
        <w:rPr>
          <w:rFonts w:asciiTheme="majorHAnsi" w:hAnsiTheme="majorHAnsi" w:cstheme="majorHAnsi"/>
          <w:color w:val="auto"/>
          <w:sz w:val="28"/>
          <w:szCs w:val="28"/>
          <w:lang w:val="nb-NO"/>
        </w:rPr>
        <w:t>tỉnh</w:t>
      </w:r>
      <w:r w:rsidR="00391710" w:rsidRPr="0022596E">
        <w:rPr>
          <w:rFonts w:asciiTheme="majorHAnsi" w:hAnsiTheme="majorHAnsi" w:cstheme="majorHAnsi"/>
          <w:color w:val="auto"/>
          <w:sz w:val="28"/>
          <w:szCs w:val="28"/>
          <w:lang w:val="nb-NO"/>
        </w:rPr>
        <w:t xml:space="preserve">, lựa chọn vị trí </w:t>
      </w:r>
      <w:r w:rsidR="002872C8" w:rsidRPr="0022596E">
        <w:rPr>
          <w:rFonts w:asciiTheme="majorHAnsi" w:hAnsiTheme="majorHAnsi" w:cstheme="majorHAnsi"/>
          <w:bCs/>
          <w:color w:val="auto"/>
          <w:sz w:val="28"/>
          <w:szCs w:val="28"/>
        </w:rPr>
        <w:t xml:space="preserve">đặt trung tâm hành chính </w:t>
      </w:r>
      <w:r w:rsidR="00B52190" w:rsidRPr="00A80DDD">
        <w:rPr>
          <w:rFonts w:asciiTheme="majorHAnsi" w:hAnsiTheme="majorHAnsi" w:cstheme="majorHAnsi"/>
          <w:bCs/>
          <w:color w:val="auto"/>
          <w:sz w:val="28"/>
          <w:szCs w:val="28"/>
          <w:lang w:val="nb-NO"/>
        </w:rPr>
        <w:t>-</w:t>
      </w:r>
      <w:r w:rsidR="002872C8" w:rsidRPr="0022596E">
        <w:rPr>
          <w:rFonts w:asciiTheme="majorHAnsi" w:hAnsiTheme="majorHAnsi" w:cstheme="majorHAnsi"/>
          <w:bCs/>
          <w:color w:val="auto"/>
          <w:sz w:val="28"/>
          <w:szCs w:val="28"/>
        </w:rPr>
        <w:t xml:space="preserve"> chính trị của tỉnh</w:t>
      </w:r>
      <w:r w:rsidR="00391710" w:rsidRPr="0022596E">
        <w:rPr>
          <w:rFonts w:asciiTheme="majorHAnsi" w:hAnsiTheme="majorHAnsi" w:cstheme="majorHAnsi"/>
          <w:color w:val="auto"/>
          <w:sz w:val="28"/>
          <w:szCs w:val="28"/>
          <w:lang w:val="nb-NO"/>
        </w:rPr>
        <w:t xml:space="preserve">, các chế độ, chính sách và công tác bố trí, sắp xếp cán bộ, công chức, </w:t>
      </w:r>
      <w:r w:rsidR="002872C8" w:rsidRPr="0022596E">
        <w:rPr>
          <w:rFonts w:asciiTheme="majorHAnsi" w:hAnsiTheme="majorHAnsi" w:cstheme="majorHAnsi"/>
          <w:color w:val="auto"/>
          <w:sz w:val="28"/>
          <w:szCs w:val="28"/>
          <w:lang w:val="nb-NO"/>
        </w:rPr>
        <w:t>viên chức</w:t>
      </w:r>
      <w:r w:rsidR="00391710" w:rsidRPr="0022596E">
        <w:rPr>
          <w:rFonts w:asciiTheme="majorHAnsi" w:hAnsiTheme="majorHAnsi" w:cstheme="majorHAnsi"/>
          <w:color w:val="auto"/>
          <w:sz w:val="28"/>
          <w:szCs w:val="28"/>
          <w:lang w:val="nb-NO"/>
        </w:rPr>
        <w:t>,... khi thực hiện sắp xếp</w:t>
      </w:r>
      <w:r w:rsidR="002872C8" w:rsidRPr="0022596E">
        <w:rPr>
          <w:rFonts w:asciiTheme="majorHAnsi" w:hAnsiTheme="majorHAnsi" w:cstheme="majorHAnsi"/>
          <w:color w:val="auto"/>
          <w:sz w:val="28"/>
          <w:szCs w:val="28"/>
          <w:lang w:val="nb-NO"/>
        </w:rPr>
        <w:t xml:space="preserve">, </w:t>
      </w:r>
      <w:r w:rsidR="00BA662F" w:rsidRPr="00A80DDD">
        <w:rPr>
          <w:rFonts w:asciiTheme="majorHAnsi" w:hAnsiTheme="majorHAnsi" w:cstheme="majorHAnsi"/>
          <w:bCs/>
          <w:color w:val="auto"/>
          <w:sz w:val="28"/>
          <w:szCs w:val="28"/>
          <w:lang w:val="nb-NO"/>
        </w:rPr>
        <w:t>hợp nhất</w:t>
      </w:r>
      <w:r w:rsidR="00BA662F" w:rsidRPr="0022596E">
        <w:rPr>
          <w:rFonts w:asciiTheme="majorHAnsi" w:hAnsiTheme="majorHAnsi" w:cstheme="majorHAnsi"/>
          <w:color w:val="auto"/>
          <w:sz w:val="28"/>
          <w:szCs w:val="28"/>
          <w:lang w:val="nb-NO"/>
        </w:rPr>
        <w:t xml:space="preserve"> </w:t>
      </w:r>
      <w:r w:rsidR="002872C8" w:rsidRPr="0022596E">
        <w:rPr>
          <w:rFonts w:asciiTheme="majorHAnsi" w:hAnsiTheme="majorHAnsi" w:cstheme="majorHAnsi"/>
          <w:color w:val="auto"/>
          <w:sz w:val="28"/>
          <w:szCs w:val="28"/>
          <w:lang w:val="nb-NO"/>
        </w:rPr>
        <w:t>hai tỉnh</w:t>
      </w:r>
      <w:r w:rsidR="00391710" w:rsidRPr="0022596E">
        <w:rPr>
          <w:rFonts w:asciiTheme="majorHAnsi" w:hAnsiTheme="majorHAnsi" w:cstheme="majorHAnsi"/>
          <w:color w:val="auto"/>
          <w:sz w:val="28"/>
          <w:szCs w:val="28"/>
          <w:lang w:val="nb-NO"/>
        </w:rPr>
        <w:t xml:space="preserve"> đã được các địa phương tập trung giải quyết, bố trí phù hợp, tạo sự đồng thuận trong cán bộ, đả</w:t>
      </w:r>
      <w:r w:rsidR="00B52190" w:rsidRPr="0022596E">
        <w:rPr>
          <w:rFonts w:asciiTheme="majorHAnsi" w:hAnsiTheme="majorHAnsi" w:cstheme="majorHAnsi"/>
          <w:color w:val="auto"/>
          <w:sz w:val="28"/>
          <w:szCs w:val="28"/>
          <w:lang w:val="nb-NO"/>
        </w:rPr>
        <w:t>ng viên và N</w:t>
      </w:r>
      <w:r w:rsidR="00391710" w:rsidRPr="0022596E">
        <w:rPr>
          <w:rFonts w:asciiTheme="majorHAnsi" w:hAnsiTheme="majorHAnsi" w:cstheme="majorHAnsi"/>
          <w:color w:val="auto"/>
          <w:sz w:val="28"/>
          <w:szCs w:val="28"/>
          <w:lang w:val="nb-NO"/>
        </w:rPr>
        <w:t>hân dân trên địa bàn.</w:t>
      </w:r>
    </w:p>
    <w:p w14:paraId="2C570ABD" w14:textId="667EAFE7" w:rsidR="002B3062" w:rsidRPr="0022596E" w:rsidRDefault="002B3062" w:rsidP="00C8680A">
      <w:pPr>
        <w:spacing w:before="120" w:after="120"/>
        <w:ind w:firstLine="720"/>
        <w:jc w:val="both"/>
        <w:rPr>
          <w:rFonts w:asciiTheme="majorHAnsi" w:hAnsiTheme="majorHAnsi" w:cstheme="majorHAnsi"/>
          <w:color w:val="auto"/>
          <w:sz w:val="28"/>
          <w:szCs w:val="28"/>
          <w:lang w:val="nb-NO"/>
        </w:rPr>
      </w:pPr>
      <w:r w:rsidRPr="0022596E">
        <w:rPr>
          <w:rFonts w:asciiTheme="majorHAnsi" w:hAnsiTheme="majorHAnsi" w:cstheme="majorHAnsi"/>
          <w:color w:val="auto"/>
          <w:sz w:val="28"/>
          <w:szCs w:val="28"/>
          <w:lang w:val="nb-NO"/>
        </w:rPr>
        <w:t xml:space="preserve">- Tỉnh ủy </w:t>
      </w:r>
      <w:r w:rsidR="00024CE6" w:rsidRPr="0022596E">
        <w:rPr>
          <w:rFonts w:asciiTheme="majorHAnsi" w:hAnsiTheme="majorHAnsi" w:cstheme="majorHAnsi"/>
          <w:color w:val="auto"/>
          <w:sz w:val="28"/>
          <w:szCs w:val="28"/>
          <w:lang w:val="nb-NO"/>
        </w:rPr>
        <w:t>Quảng Ngãi và Tỉnh ủy Kon Tum thống nhất g</w:t>
      </w:r>
      <w:r w:rsidR="005623CD" w:rsidRPr="0022596E">
        <w:rPr>
          <w:rFonts w:asciiTheme="majorHAnsi" w:hAnsiTheme="majorHAnsi" w:cstheme="majorHAnsi"/>
          <w:color w:val="auto"/>
          <w:sz w:val="28"/>
          <w:szCs w:val="28"/>
          <w:lang w:val="nb-NO"/>
        </w:rPr>
        <w:t xml:space="preserve">iao </w:t>
      </w:r>
      <w:r w:rsidR="00024CE6" w:rsidRPr="0022596E">
        <w:rPr>
          <w:rFonts w:asciiTheme="majorHAnsi" w:hAnsiTheme="majorHAnsi" w:cstheme="majorHAnsi"/>
          <w:color w:val="auto"/>
          <w:sz w:val="28"/>
          <w:szCs w:val="28"/>
          <w:lang w:val="nb-NO"/>
        </w:rPr>
        <w:t xml:space="preserve">Đảng ủy </w:t>
      </w:r>
      <w:r w:rsidR="00C16616" w:rsidRPr="0022596E">
        <w:rPr>
          <w:rFonts w:asciiTheme="majorHAnsi" w:hAnsiTheme="majorHAnsi" w:cstheme="majorHAnsi"/>
          <w:color w:val="auto"/>
          <w:sz w:val="28"/>
          <w:szCs w:val="28"/>
          <w:lang w:val="nb-NO"/>
        </w:rPr>
        <w:t>Ủy ban nhân dân hai</w:t>
      </w:r>
      <w:r w:rsidR="00024CE6" w:rsidRPr="0022596E">
        <w:rPr>
          <w:rFonts w:asciiTheme="majorHAnsi" w:hAnsiTheme="majorHAnsi" w:cstheme="majorHAnsi"/>
          <w:color w:val="auto"/>
          <w:sz w:val="28"/>
          <w:szCs w:val="28"/>
          <w:lang w:val="nb-NO"/>
        </w:rPr>
        <w:t xml:space="preserve"> tỉnh chỉ đ</w:t>
      </w:r>
      <w:r w:rsidR="00C16616" w:rsidRPr="0022596E">
        <w:rPr>
          <w:rFonts w:asciiTheme="majorHAnsi" w:hAnsiTheme="majorHAnsi" w:cstheme="majorHAnsi"/>
          <w:color w:val="auto"/>
          <w:sz w:val="28"/>
          <w:szCs w:val="28"/>
          <w:lang w:val="nb-NO"/>
        </w:rPr>
        <w:t>ạo Ủy ban nhân dân</w:t>
      </w:r>
      <w:r w:rsidR="00024CE6" w:rsidRPr="0022596E">
        <w:rPr>
          <w:rFonts w:asciiTheme="majorHAnsi" w:hAnsiTheme="majorHAnsi" w:cstheme="majorHAnsi"/>
          <w:color w:val="auto"/>
          <w:sz w:val="28"/>
          <w:szCs w:val="28"/>
          <w:lang w:val="nb-NO"/>
        </w:rPr>
        <w:t xml:space="preserve"> tỉnh để chỉ đạo </w:t>
      </w:r>
      <w:r w:rsidR="005623CD" w:rsidRPr="0022596E">
        <w:rPr>
          <w:rFonts w:asciiTheme="majorHAnsi" w:hAnsiTheme="majorHAnsi" w:cstheme="majorHAnsi"/>
          <w:color w:val="auto"/>
          <w:sz w:val="28"/>
          <w:szCs w:val="28"/>
          <w:lang w:val="nb-NO"/>
        </w:rPr>
        <w:t>T</w:t>
      </w:r>
      <w:r w:rsidRPr="0022596E">
        <w:rPr>
          <w:rFonts w:asciiTheme="majorHAnsi" w:hAnsiTheme="majorHAnsi" w:cstheme="majorHAnsi"/>
          <w:color w:val="auto"/>
          <w:sz w:val="28"/>
          <w:szCs w:val="28"/>
          <w:lang w:val="nb-NO"/>
        </w:rPr>
        <w:t>hủ trưởng các sở, ban, ngành</w:t>
      </w:r>
      <w:r w:rsidR="0066792A" w:rsidRPr="0022596E">
        <w:rPr>
          <w:rFonts w:asciiTheme="majorHAnsi" w:hAnsiTheme="majorHAnsi" w:cstheme="majorHAnsi"/>
          <w:color w:val="auto"/>
          <w:sz w:val="28"/>
          <w:szCs w:val="28"/>
          <w:lang w:val="nb-NO"/>
        </w:rPr>
        <w:t xml:space="preserve"> (</w:t>
      </w:r>
      <w:r w:rsidR="0066792A" w:rsidRPr="007B468E">
        <w:rPr>
          <w:rFonts w:asciiTheme="majorHAnsi" w:hAnsiTheme="majorHAnsi" w:cstheme="majorHAnsi"/>
          <w:i/>
          <w:iCs/>
          <w:color w:val="auto"/>
          <w:sz w:val="28"/>
          <w:szCs w:val="28"/>
          <w:lang w:val="nb-NO"/>
        </w:rPr>
        <w:t>của 02 tỉnh</w:t>
      </w:r>
      <w:r w:rsidR="0066792A" w:rsidRPr="0022596E">
        <w:rPr>
          <w:rFonts w:asciiTheme="majorHAnsi" w:hAnsiTheme="majorHAnsi" w:cstheme="majorHAnsi"/>
          <w:color w:val="auto"/>
          <w:sz w:val="28"/>
          <w:szCs w:val="28"/>
          <w:lang w:val="nb-NO"/>
        </w:rPr>
        <w:t>)</w:t>
      </w:r>
      <w:r w:rsidRPr="0022596E">
        <w:rPr>
          <w:rFonts w:asciiTheme="majorHAnsi" w:hAnsiTheme="majorHAnsi" w:cstheme="majorHAnsi"/>
          <w:color w:val="auto"/>
          <w:sz w:val="28"/>
          <w:szCs w:val="28"/>
          <w:lang w:val="nb-NO"/>
        </w:rPr>
        <w:t xml:space="preserve"> </w:t>
      </w:r>
      <w:r w:rsidR="005623CD" w:rsidRPr="0022596E">
        <w:rPr>
          <w:rFonts w:asciiTheme="majorHAnsi" w:hAnsiTheme="majorHAnsi" w:cstheme="majorHAnsi"/>
          <w:color w:val="auto"/>
          <w:sz w:val="28"/>
          <w:szCs w:val="28"/>
          <w:lang w:val="nb-NO"/>
        </w:rPr>
        <w:t>có</w:t>
      </w:r>
      <w:r w:rsidRPr="0022596E">
        <w:rPr>
          <w:rFonts w:asciiTheme="majorHAnsi" w:hAnsiTheme="majorHAnsi" w:cstheme="majorHAnsi"/>
          <w:color w:val="auto"/>
          <w:sz w:val="28"/>
          <w:szCs w:val="28"/>
          <w:lang w:val="nb-NO"/>
        </w:rPr>
        <w:t xml:space="preserve"> trách nhiệm phối hợp để xây dựng Đề án</w:t>
      </w:r>
      <w:r w:rsidR="0066792A" w:rsidRPr="0022596E">
        <w:rPr>
          <w:rFonts w:asciiTheme="majorHAnsi" w:hAnsiTheme="majorHAnsi" w:cstheme="majorHAnsi"/>
          <w:color w:val="auto"/>
          <w:sz w:val="28"/>
          <w:szCs w:val="28"/>
          <w:lang w:val="nb-NO"/>
        </w:rPr>
        <w:t xml:space="preserve"> sắp xếp </w:t>
      </w:r>
      <w:r w:rsidR="005623CD" w:rsidRPr="0022596E">
        <w:rPr>
          <w:rFonts w:asciiTheme="majorHAnsi" w:hAnsiTheme="majorHAnsi" w:cstheme="majorHAnsi"/>
          <w:color w:val="auto"/>
          <w:sz w:val="28"/>
          <w:szCs w:val="28"/>
          <w:lang w:val="nb-NO"/>
        </w:rPr>
        <w:t>các cơ quan, tổ chức, đơn vị (</w:t>
      </w:r>
      <w:r w:rsidR="005623CD" w:rsidRPr="007B468E">
        <w:rPr>
          <w:rFonts w:asciiTheme="majorHAnsi" w:hAnsiTheme="majorHAnsi" w:cstheme="majorHAnsi"/>
          <w:i/>
          <w:iCs/>
          <w:color w:val="auto"/>
          <w:sz w:val="28"/>
          <w:szCs w:val="28"/>
          <w:lang w:val="nb-NO"/>
        </w:rPr>
        <w:t>bao gồm sắp xếp tổ chức bên trong</w:t>
      </w:r>
      <w:r w:rsidR="005623CD" w:rsidRPr="0022596E">
        <w:rPr>
          <w:rFonts w:asciiTheme="majorHAnsi" w:hAnsiTheme="majorHAnsi" w:cstheme="majorHAnsi"/>
          <w:color w:val="auto"/>
          <w:sz w:val="28"/>
          <w:szCs w:val="28"/>
          <w:lang w:val="nb-NO"/>
        </w:rPr>
        <w:t xml:space="preserve">) và dự thảo Quy định chức năng, nhiệm vụ, quyền hạn và cơ cấu tổ chức của cơ quan, tổ </w:t>
      </w:r>
      <w:r w:rsidR="005623CD" w:rsidRPr="0022596E">
        <w:rPr>
          <w:rFonts w:asciiTheme="majorHAnsi" w:hAnsiTheme="majorHAnsi" w:cstheme="majorHAnsi"/>
          <w:color w:val="auto"/>
          <w:sz w:val="28"/>
          <w:szCs w:val="28"/>
          <w:lang w:val="nb-NO"/>
        </w:rPr>
        <w:lastRenderedPageBreak/>
        <w:t>chức, đơn vị trình cấp có thẩm quyền xem xét, quyết định trước ngày 15/8/2025.</w:t>
      </w:r>
    </w:p>
    <w:p w14:paraId="593036B6" w14:textId="2C664623" w:rsidR="0005225D" w:rsidRPr="00A80DDD" w:rsidRDefault="0036151D" w:rsidP="00C8680A">
      <w:pPr>
        <w:pStyle w:val="BodyText"/>
        <w:spacing w:before="120" w:after="120" w:line="240" w:lineRule="auto"/>
        <w:jc w:val="both"/>
        <w:rPr>
          <w:rStyle w:val="BodyTextChar"/>
          <w:rFonts w:asciiTheme="majorHAnsi" w:eastAsiaTheme="majorEastAsia" w:hAnsiTheme="majorHAnsi" w:cstheme="majorHAnsi"/>
          <w:b/>
          <w:bCs/>
          <w:sz w:val="28"/>
          <w:szCs w:val="28"/>
          <w:lang w:val="nb-NO"/>
        </w:rPr>
      </w:pPr>
      <w:r w:rsidRPr="00A80DDD">
        <w:rPr>
          <w:rStyle w:val="BodyTextChar"/>
          <w:rFonts w:asciiTheme="majorHAnsi" w:eastAsiaTheme="majorEastAsia" w:hAnsiTheme="majorHAnsi" w:cstheme="majorHAnsi"/>
          <w:b/>
          <w:bCs/>
          <w:sz w:val="28"/>
          <w:szCs w:val="28"/>
          <w:lang w:val="nb-NO"/>
        </w:rPr>
        <w:tab/>
      </w:r>
      <w:r w:rsidR="0005225D" w:rsidRPr="00A80DDD">
        <w:rPr>
          <w:rStyle w:val="BodyTextChar"/>
          <w:rFonts w:asciiTheme="majorHAnsi" w:eastAsiaTheme="majorEastAsia" w:hAnsiTheme="majorHAnsi" w:cstheme="majorHAnsi"/>
          <w:b/>
          <w:bCs/>
          <w:sz w:val="28"/>
          <w:szCs w:val="28"/>
          <w:lang w:val="nb-NO"/>
        </w:rPr>
        <w:t xml:space="preserve">2. </w:t>
      </w:r>
      <w:r w:rsidR="0005225D" w:rsidRPr="0022596E">
        <w:rPr>
          <w:rStyle w:val="BodyTextChar"/>
          <w:rFonts w:asciiTheme="majorHAnsi" w:eastAsiaTheme="majorEastAsia" w:hAnsiTheme="majorHAnsi" w:cstheme="majorHAnsi"/>
          <w:b/>
          <w:bCs/>
          <w:sz w:val="28"/>
          <w:szCs w:val="28"/>
        </w:rPr>
        <w:t>Kiến nghị, đề xuất</w:t>
      </w:r>
    </w:p>
    <w:p w14:paraId="52792BC3" w14:textId="12792F75" w:rsidR="00C06C3A" w:rsidRPr="00D210A5" w:rsidRDefault="00C06C3A" w:rsidP="00C8680A">
      <w:pPr>
        <w:shd w:val="clear" w:color="auto" w:fill="FFFFFF"/>
        <w:spacing w:before="120" w:after="120"/>
        <w:ind w:firstLine="567"/>
        <w:jc w:val="both"/>
        <w:rPr>
          <w:rFonts w:ascii="Times New Roman" w:hAnsi="Times New Roman"/>
          <w:color w:val="auto"/>
          <w:spacing w:val="-2"/>
          <w:sz w:val="28"/>
          <w:szCs w:val="28"/>
          <w:lang w:val="nb-NO"/>
        </w:rPr>
      </w:pPr>
      <w:r w:rsidRPr="00A80DDD">
        <w:rPr>
          <w:rFonts w:ascii="Times New Roman" w:hAnsi="Times New Roman"/>
          <w:color w:val="auto"/>
          <w:sz w:val="28"/>
          <w:szCs w:val="28"/>
          <w:lang w:val="nb-NO"/>
        </w:rPr>
        <w:tab/>
      </w:r>
      <w:r w:rsidRPr="00D210A5">
        <w:rPr>
          <w:rFonts w:ascii="Times New Roman" w:hAnsi="Times New Roman"/>
          <w:color w:val="auto"/>
          <w:spacing w:val="-2"/>
          <w:sz w:val="28"/>
          <w:szCs w:val="28"/>
        </w:rPr>
        <w:t xml:space="preserve">- </w:t>
      </w:r>
      <w:r w:rsidRPr="00D210A5">
        <w:rPr>
          <w:rFonts w:ascii="Times New Roman" w:hAnsi="Times New Roman"/>
          <w:color w:val="auto"/>
          <w:spacing w:val="-2"/>
          <w:sz w:val="28"/>
          <w:szCs w:val="28"/>
          <w:lang w:val="nb-NO"/>
        </w:rPr>
        <w:t xml:space="preserve">Trung ương xem xét </w:t>
      </w:r>
      <w:r w:rsidRPr="00D210A5">
        <w:rPr>
          <w:rFonts w:ascii="Times New Roman" w:hAnsi="Times New Roman"/>
          <w:color w:val="auto"/>
          <w:spacing w:val="-2"/>
          <w:sz w:val="28"/>
          <w:szCs w:val="28"/>
        </w:rPr>
        <w:t>hỗ trợ</w:t>
      </w:r>
      <w:r w:rsidRPr="00D210A5">
        <w:rPr>
          <w:rFonts w:ascii="Times New Roman" w:hAnsi="Times New Roman"/>
          <w:color w:val="auto"/>
          <w:spacing w:val="-2"/>
          <w:sz w:val="28"/>
          <w:szCs w:val="28"/>
          <w:lang w:val="nb-NO"/>
        </w:rPr>
        <w:t xml:space="preserve"> kinh phí để triển khai thực hiện việc </w:t>
      </w:r>
      <w:r w:rsidR="00BA662F" w:rsidRPr="00D210A5">
        <w:rPr>
          <w:rFonts w:ascii="Times New Roman" w:hAnsi="Times New Roman" w:cstheme="majorHAnsi"/>
          <w:bCs/>
          <w:color w:val="auto"/>
          <w:spacing w:val="-2"/>
          <w:sz w:val="28"/>
          <w:szCs w:val="28"/>
          <w:lang w:val="nb-NO"/>
        </w:rPr>
        <w:t>hợp nhất</w:t>
      </w:r>
      <w:r w:rsidR="00BA662F" w:rsidRPr="00D210A5">
        <w:rPr>
          <w:rFonts w:ascii="Times New Roman" w:hAnsi="Times New Roman"/>
          <w:color w:val="auto"/>
          <w:spacing w:val="-2"/>
          <w:sz w:val="28"/>
          <w:szCs w:val="28"/>
          <w:lang w:val="nb-NO"/>
        </w:rPr>
        <w:t xml:space="preserve"> </w:t>
      </w:r>
      <w:r w:rsidRPr="00D210A5">
        <w:rPr>
          <w:rFonts w:ascii="Times New Roman" w:hAnsi="Times New Roman"/>
          <w:color w:val="auto"/>
          <w:spacing w:val="-2"/>
          <w:sz w:val="28"/>
          <w:szCs w:val="28"/>
          <w:lang w:val="nb-NO"/>
        </w:rPr>
        <w:t>tỉnh Q</w:t>
      </w:r>
      <w:r w:rsidR="007D5A06" w:rsidRPr="00D210A5">
        <w:rPr>
          <w:rFonts w:ascii="Times New Roman" w:hAnsi="Times New Roman"/>
          <w:color w:val="auto"/>
          <w:spacing w:val="-2"/>
          <w:sz w:val="28"/>
          <w:szCs w:val="28"/>
          <w:lang w:val="nb-NO"/>
        </w:rPr>
        <w:t>u</w:t>
      </w:r>
      <w:r w:rsidRPr="00D210A5">
        <w:rPr>
          <w:rFonts w:ascii="Times New Roman" w:hAnsi="Times New Roman"/>
          <w:color w:val="auto"/>
          <w:spacing w:val="-2"/>
          <w:sz w:val="28"/>
          <w:szCs w:val="28"/>
          <w:lang w:val="nb-NO"/>
        </w:rPr>
        <w:t>ảng Ngãi và tỉnh Kon Tum</w:t>
      </w:r>
      <w:r w:rsidRPr="00D210A5">
        <w:rPr>
          <w:rFonts w:ascii="Times New Roman" w:hAnsi="Times New Roman"/>
          <w:color w:val="auto"/>
          <w:spacing w:val="-2"/>
          <w:sz w:val="28"/>
          <w:szCs w:val="28"/>
        </w:rPr>
        <w:t xml:space="preserve"> </w:t>
      </w:r>
      <w:r w:rsidRPr="00D210A5">
        <w:rPr>
          <w:rFonts w:ascii="Times New Roman" w:hAnsi="Times New Roman"/>
          <w:color w:val="auto"/>
          <w:spacing w:val="-2"/>
          <w:sz w:val="28"/>
          <w:szCs w:val="28"/>
          <w:lang w:val="nb-NO"/>
        </w:rPr>
        <w:t>như: Cải tạo, sữa chữa, xây trụ sở làm việc của</w:t>
      </w:r>
      <w:r w:rsidRPr="00D210A5">
        <w:rPr>
          <w:rFonts w:ascii="Times New Roman" w:hAnsi="Times New Roman"/>
          <w:color w:val="auto"/>
          <w:spacing w:val="-2"/>
          <w:sz w:val="28"/>
          <w:szCs w:val="28"/>
        </w:rPr>
        <w:t xml:space="preserve"> cơ quan hành chính mới </w:t>
      </w:r>
      <w:r w:rsidR="00BA662F" w:rsidRPr="00D210A5">
        <w:rPr>
          <w:rFonts w:ascii="Times New Roman" w:hAnsi="Times New Roman" w:cstheme="majorHAnsi"/>
          <w:bCs/>
          <w:color w:val="auto"/>
          <w:spacing w:val="-2"/>
          <w:sz w:val="28"/>
          <w:szCs w:val="28"/>
          <w:lang w:val="nb-NO"/>
        </w:rPr>
        <w:t>hợp nhất</w:t>
      </w:r>
      <w:r w:rsidRPr="00D210A5">
        <w:rPr>
          <w:rFonts w:ascii="Times New Roman" w:hAnsi="Times New Roman"/>
          <w:color w:val="auto"/>
          <w:spacing w:val="-2"/>
          <w:sz w:val="28"/>
          <w:szCs w:val="28"/>
        </w:rPr>
        <w:t>;</w:t>
      </w:r>
      <w:r w:rsidRPr="00D210A5">
        <w:rPr>
          <w:rFonts w:ascii="Times New Roman" w:hAnsi="Times New Roman"/>
          <w:color w:val="auto"/>
          <w:spacing w:val="-2"/>
          <w:sz w:val="28"/>
          <w:szCs w:val="28"/>
          <w:lang w:val="nb-NO"/>
        </w:rPr>
        <w:t xml:space="preserve"> </w:t>
      </w:r>
      <w:r w:rsidRPr="00D210A5">
        <w:rPr>
          <w:rFonts w:ascii="Times New Roman" w:hAnsi="Times New Roman"/>
          <w:color w:val="auto"/>
          <w:spacing w:val="-2"/>
          <w:sz w:val="28"/>
          <w:szCs w:val="28"/>
        </w:rPr>
        <w:t>T</w:t>
      </w:r>
      <w:r w:rsidRPr="00D210A5">
        <w:rPr>
          <w:rFonts w:ascii="Times New Roman" w:hAnsi="Times New Roman"/>
          <w:color w:val="auto"/>
          <w:spacing w:val="-2"/>
          <w:sz w:val="28"/>
          <w:szCs w:val="28"/>
          <w:lang w:val="nb-NO"/>
        </w:rPr>
        <w:t>rạm y tế</w:t>
      </w:r>
      <w:r w:rsidRPr="00D210A5">
        <w:rPr>
          <w:rFonts w:ascii="Times New Roman" w:hAnsi="Times New Roman"/>
          <w:color w:val="auto"/>
          <w:spacing w:val="-2"/>
          <w:sz w:val="28"/>
          <w:szCs w:val="28"/>
        </w:rPr>
        <w:t xml:space="preserve">; </w:t>
      </w:r>
      <w:r w:rsidRPr="00D210A5">
        <w:rPr>
          <w:rFonts w:ascii="Times New Roman" w:hAnsi="Times New Roman"/>
          <w:color w:val="auto"/>
          <w:spacing w:val="-2"/>
          <w:sz w:val="28"/>
          <w:szCs w:val="28"/>
          <w:lang w:val="nb-NO"/>
        </w:rPr>
        <w:t>trường học</w:t>
      </w:r>
      <w:r w:rsidRPr="00D210A5">
        <w:rPr>
          <w:rFonts w:ascii="Times New Roman" w:hAnsi="Times New Roman"/>
          <w:color w:val="auto"/>
          <w:spacing w:val="-2"/>
          <w:sz w:val="28"/>
          <w:szCs w:val="28"/>
        </w:rPr>
        <w:t>;</w:t>
      </w:r>
      <w:r w:rsidRPr="00D210A5">
        <w:rPr>
          <w:rFonts w:ascii="Times New Roman" w:hAnsi="Times New Roman"/>
          <w:color w:val="auto"/>
          <w:spacing w:val="-2"/>
          <w:sz w:val="28"/>
          <w:szCs w:val="28"/>
          <w:lang w:val="nb-NO"/>
        </w:rPr>
        <w:t xml:space="preserve"> đầu tư cơ sở vật chất; giải quyết chế độ chính sách cán bộ, công chức, viên chức, người lao động.</w:t>
      </w:r>
    </w:p>
    <w:p w14:paraId="0D90C371" w14:textId="3945332F" w:rsidR="00C06C3A" w:rsidRPr="00A80DDD" w:rsidRDefault="00C06C3A" w:rsidP="00C8680A">
      <w:pPr>
        <w:spacing w:before="120" w:after="120"/>
        <w:ind w:firstLine="720"/>
        <w:jc w:val="both"/>
        <w:rPr>
          <w:rFonts w:ascii="Times New Roman" w:hAnsi="Times New Roman"/>
          <w:color w:val="auto"/>
          <w:sz w:val="28"/>
          <w:szCs w:val="28"/>
          <w:lang w:val="nb-NO"/>
        </w:rPr>
      </w:pPr>
      <w:r w:rsidRPr="00A80DDD">
        <w:rPr>
          <w:rFonts w:ascii="Times New Roman" w:hAnsi="Times New Roman"/>
          <w:color w:val="auto"/>
          <w:sz w:val="28"/>
          <w:szCs w:val="28"/>
          <w:lang w:val="nb-NO"/>
        </w:rPr>
        <w:t>- Sau khi Đề án này được Quốc hội thông qua, đề nghị các Bộ, ngành Trung ương quan tâm, có cơ chế chính sách cụ thể giúp tỉnh Quảng Ngãi tháo gỡ những khó khăn, vướng mắc trong quá trình tổ chức, thực hiện.</w:t>
      </w:r>
    </w:p>
    <w:p w14:paraId="082181BB" w14:textId="0BF84D08" w:rsidR="0066792A" w:rsidRPr="00A80DDD" w:rsidRDefault="0066792A" w:rsidP="00C8680A">
      <w:pPr>
        <w:spacing w:before="120" w:after="120"/>
        <w:ind w:firstLine="720"/>
        <w:jc w:val="both"/>
        <w:rPr>
          <w:rFonts w:ascii="Times New Roman" w:hAnsi="Times New Roman"/>
          <w:color w:val="auto"/>
          <w:sz w:val="28"/>
          <w:szCs w:val="28"/>
          <w:lang w:val="nb-NO"/>
        </w:rPr>
      </w:pPr>
      <w:r w:rsidRPr="00A80DDD">
        <w:rPr>
          <w:rFonts w:ascii="Times New Roman" w:hAnsi="Times New Roman"/>
          <w:color w:val="auto"/>
          <w:sz w:val="28"/>
          <w:szCs w:val="28"/>
          <w:lang w:val="nb-NO"/>
        </w:rPr>
        <w:t xml:space="preserve">- Trung ương </w:t>
      </w:r>
      <w:r w:rsidR="005F7F31" w:rsidRPr="00A80DDD">
        <w:rPr>
          <w:rFonts w:ascii="Times New Roman" w:hAnsi="Times New Roman"/>
          <w:color w:val="auto"/>
          <w:sz w:val="28"/>
          <w:szCs w:val="28"/>
          <w:lang w:val="nb-NO"/>
        </w:rPr>
        <w:t xml:space="preserve">cho đầu tư </w:t>
      </w:r>
      <w:r w:rsidRPr="00A80DDD">
        <w:rPr>
          <w:rFonts w:ascii="Times New Roman" w:hAnsi="Times New Roman"/>
          <w:color w:val="auto"/>
          <w:sz w:val="28"/>
          <w:szCs w:val="28"/>
          <w:lang w:val="nb-NO"/>
        </w:rPr>
        <w:t xml:space="preserve">triển khai cao tốc Quảng Ngãi </w:t>
      </w:r>
      <w:r w:rsidR="005623CD" w:rsidRPr="00A80DDD">
        <w:rPr>
          <w:rFonts w:ascii="Times New Roman" w:hAnsi="Times New Roman"/>
          <w:color w:val="auto"/>
          <w:sz w:val="28"/>
          <w:szCs w:val="28"/>
          <w:lang w:val="nb-NO"/>
        </w:rPr>
        <w:t>-</w:t>
      </w:r>
      <w:r w:rsidRPr="00A80DDD">
        <w:rPr>
          <w:rFonts w:ascii="Times New Roman" w:hAnsi="Times New Roman"/>
          <w:color w:val="auto"/>
          <w:sz w:val="28"/>
          <w:szCs w:val="28"/>
          <w:lang w:val="nb-NO"/>
        </w:rPr>
        <w:t xml:space="preserve"> Kon </w:t>
      </w:r>
      <w:r w:rsidR="00A40A8B" w:rsidRPr="00A80DDD">
        <w:rPr>
          <w:rFonts w:ascii="Times New Roman" w:hAnsi="Times New Roman"/>
          <w:color w:val="auto"/>
          <w:sz w:val="28"/>
          <w:szCs w:val="28"/>
          <w:lang w:val="nb-NO"/>
        </w:rPr>
        <w:t xml:space="preserve">Tum </w:t>
      </w:r>
      <w:r w:rsidR="005F7F31" w:rsidRPr="00A80DDD">
        <w:rPr>
          <w:rFonts w:ascii="Times New Roman" w:hAnsi="Times New Roman"/>
          <w:color w:val="auto"/>
          <w:sz w:val="28"/>
          <w:szCs w:val="28"/>
          <w:lang w:val="nb-NO"/>
        </w:rPr>
        <w:t xml:space="preserve">trong giai đoạn 2025 </w:t>
      </w:r>
      <w:r w:rsidR="004F01A6" w:rsidRPr="00A80DDD">
        <w:rPr>
          <w:rFonts w:ascii="Times New Roman" w:hAnsi="Times New Roman"/>
          <w:color w:val="auto"/>
          <w:sz w:val="28"/>
          <w:szCs w:val="28"/>
          <w:lang w:val="nb-NO"/>
        </w:rPr>
        <w:t>-</w:t>
      </w:r>
      <w:r w:rsidR="005F7F31" w:rsidRPr="00A80DDD">
        <w:rPr>
          <w:rFonts w:ascii="Times New Roman" w:hAnsi="Times New Roman"/>
          <w:color w:val="auto"/>
          <w:sz w:val="28"/>
          <w:szCs w:val="28"/>
          <w:lang w:val="nb-NO"/>
        </w:rPr>
        <w:t xml:space="preserve"> 2028 </w:t>
      </w:r>
      <w:r w:rsidRPr="00A80DDD">
        <w:rPr>
          <w:rFonts w:ascii="Times New Roman" w:hAnsi="Times New Roman"/>
          <w:color w:val="auto"/>
          <w:sz w:val="28"/>
          <w:szCs w:val="28"/>
          <w:lang w:val="nb-NO"/>
        </w:rPr>
        <w:t>để tạo kết nố</w:t>
      </w:r>
      <w:r w:rsidR="00B52190" w:rsidRPr="00A80DDD">
        <w:rPr>
          <w:rFonts w:ascii="Times New Roman" w:hAnsi="Times New Roman"/>
          <w:color w:val="auto"/>
          <w:sz w:val="28"/>
          <w:szCs w:val="28"/>
          <w:lang w:val="nb-NO"/>
        </w:rPr>
        <w:t>i và</w:t>
      </w:r>
      <w:r w:rsidRPr="00A80DDD">
        <w:rPr>
          <w:rFonts w:ascii="Times New Roman" w:hAnsi="Times New Roman"/>
          <w:color w:val="auto"/>
          <w:sz w:val="28"/>
          <w:szCs w:val="28"/>
          <w:lang w:val="nb-NO"/>
        </w:rPr>
        <w:t xml:space="preserve"> thúc đẩy phát triển kinh tế, xã hội</w:t>
      </w:r>
      <w:r w:rsidRPr="00A80DDD">
        <w:rPr>
          <w:rFonts w:ascii="Arial" w:hAnsi="Arial" w:cs="Arial"/>
          <w:color w:val="auto"/>
          <w:sz w:val="28"/>
          <w:szCs w:val="28"/>
          <w:shd w:val="clear" w:color="auto" w:fill="FFFFFF"/>
          <w:lang w:val="nb-NO"/>
        </w:rPr>
        <w:t>.</w:t>
      </w:r>
    </w:p>
    <w:p w14:paraId="733DD2E7" w14:textId="0A67C994" w:rsidR="00112DDA" w:rsidRPr="00A80DDD" w:rsidRDefault="0005225D" w:rsidP="00C8680A">
      <w:pPr>
        <w:pStyle w:val="BodyText"/>
        <w:spacing w:before="120" w:after="120" w:line="240" w:lineRule="auto"/>
        <w:ind w:firstLine="720"/>
        <w:jc w:val="both"/>
        <w:rPr>
          <w:rStyle w:val="BodyTextChar"/>
          <w:rFonts w:asciiTheme="majorHAnsi" w:eastAsiaTheme="majorEastAsia" w:hAnsiTheme="majorHAnsi" w:cstheme="majorHAnsi"/>
          <w:sz w:val="28"/>
          <w:szCs w:val="28"/>
          <w:lang w:val="nb-NO"/>
        </w:rPr>
      </w:pPr>
      <w:r w:rsidRPr="0022596E">
        <w:rPr>
          <w:rStyle w:val="BodyTextChar"/>
          <w:rFonts w:asciiTheme="majorHAnsi" w:eastAsiaTheme="majorEastAsia" w:hAnsiTheme="majorHAnsi" w:cstheme="majorHAnsi"/>
          <w:sz w:val="28"/>
          <w:szCs w:val="28"/>
        </w:rPr>
        <w:t xml:space="preserve">Trên đây là Đề án sắp xếp </w:t>
      </w:r>
      <w:r w:rsidR="00A229C5" w:rsidRPr="00A80DDD">
        <w:rPr>
          <w:rStyle w:val="BodyTextChar"/>
          <w:rFonts w:asciiTheme="majorHAnsi" w:eastAsiaTheme="majorEastAsia" w:hAnsiTheme="majorHAnsi" w:cstheme="majorHAnsi"/>
          <w:sz w:val="28"/>
          <w:szCs w:val="28"/>
          <w:lang w:val="nb-NO"/>
        </w:rPr>
        <w:t>tỉnh Quảng Ngãi và tỉnh Kon Tum</w:t>
      </w:r>
      <w:r w:rsidR="00112DDA" w:rsidRPr="0022596E">
        <w:rPr>
          <w:rStyle w:val="BodyTextChar"/>
          <w:rFonts w:asciiTheme="majorHAnsi" w:eastAsiaTheme="majorEastAsia" w:hAnsiTheme="majorHAnsi" w:cstheme="majorHAnsi"/>
          <w:sz w:val="28"/>
          <w:szCs w:val="28"/>
        </w:rPr>
        <w:t>./</w:t>
      </w:r>
      <w:r w:rsidR="00112DDA" w:rsidRPr="00A80DDD">
        <w:rPr>
          <w:rStyle w:val="BodyTextChar"/>
          <w:rFonts w:asciiTheme="majorHAnsi" w:eastAsiaTheme="majorEastAsia" w:hAnsiTheme="majorHAnsi" w:cstheme="majorHAnsi"/>
          <w:sz w:val="28"/>
          <w:szCs w:val="28"/>
          <w:lang w:val="nb-NO"/>
        </w:rPr>
        <w:t>.</w:t>
      </w:r>
    </w:p>
    <w:tbl>
      <w:tblPr>
        <w:tblW w:w="0" w:type="auto"/>
        <w:tblCellMar>
          <w:left w:w="0" w:type="dxa"/>
          <w:right w:w="0" w:type="dxa"/>
        </w:tblCellMar>
        <w:tblLook w:val="04A0" w:firstRow="1" w:lastRow="0" w:firstColumn="1" w:lastColumn="0" w:noHBand="0" w:noVBand="1"/>
      </w:tblPr>
      <w:tblGrid>
        <w:gridCol w:w="4502"/>
        <w:gridCol w:w="4502"/>
      </w:tblGrid>
      <w:tr w:rsidR="0022596E" w:rsidRPr="0022596E" w14:paraId="6895D006" w14:textId="77777777" w:rsidTr="00CB1A7F">
        <w:tc>
          <w:tcPr>
            <w:tcW w:w="4502" w:type="dxa"/>
            <w:shd w:val="clear" w:color="auto" w:fill="auto"/>
            <w:tcMar>
              <w:top w:w="0" w:type="dxa"/>
              <w:left w:w="108" w:type="dxa"/>
              <w:bottom w:w="0" w:type="dxa"/>
              <w:right w:w="108" w:type="dxa"/>
            </w:tcMar>
          </w:tcPr>
          <w:p w14:paraId="73C4F871" w14:textId="27C1D31A" w:rsidR="001E6F75" w:rsidRPr="0022596E" w:rsidRDefault="001E6F75" w:rsidP="001E6F75">
            <w:pPr>
              <w:rPr>
                <w:rFonts w:asciiTheme="majorHAnsi" w:hAnsiTheme="majorHAnsi" w:cstheme="majorHAnsi"/>
                <w:color w:val="auto"/>
                <w:lang w:val="es-MX"/>
              </w:rPr>
            </w:pPr>
          </w:p>
          <w:p w14:paraId="667BF831" w14:textId="28393CD2" w:rsidR="001E6F75" w:rsidRPr="0022596E" w:rsidRDefault="001E6F75" w:rsidP="00CB1A7F">
            <w:pPr>
              <w:rPr>
                <w:rFonts w:asciiTheme="majorHAnsi" w:hAnsiTheme="majorHAnsi" w:cstheme="majorHAnsi"/>
                <w:color w:val="auto"/>
                <w:sz w:val="28"/>
                <w:szCs w:val="28"/>
                <w:lang w:val="es-MX"/>
              </w:rPr>
            </w:pPr>
            <w:r w:rsidRPr="0022596E">
              <w:rPr>
                <w:rFonts w:asciiTheme="majorHAnsi" w:hAnsiTheme="majorHAnsi" w:cstheme="majorHAnsi"/>
                <w:color w:val="auto"/>
                <w:lang w:val="es-MX"/>
              </w:rPr>
              <w:t>.</w:t>
            </w:r>
          </w:p>
        </w:tc>
        <w:tc>
          <w:tcPr>
            <w:tcW w:w="4502" w:type="dxa"/>
            <w:shd w:val="clear" w:color="auto" w:fill="auto"/>
            <w:tcMar>
              <w:top w:w="0" w:type="dxa"/>
              <w:left w:w="108" w:type="dxa"/>
              <w:bottom w:w="0" w:type="dxa"/>
              <w:right w:w="108" w:type="dxa"/>
            </w:tcMar>
          </w:tcPr>
          <w:p w14:paraId="3CED546E" w14:textId="77777777" w:rsidR="001E6F75" w:rsidRPr="0022596E" w:rsidRDefault="001E6F75" w:rsidP="00CB1A7F">
            <w:pPr>
              <w:jc w:val="center"/>
              <w:rPr>
                <w:rFonts w:asciiTheme="majorHAnsi" w:hAnsiTheme="majorHAnsi" w:cstheme="majorHAnsi"/>
                <w:b/>
                <w:bCs/>
                <w:color w:val="auto"/>
                <w:sz w:val="28"/>
                <w:szCs w:val="28"/>
                <w:lang w:val="es-MX"/>
              </w:rPr>
            </w:pPr>
          </w:p>
          <w:p w14:paraId="1C00DFC9" w14:textId="77777777" w:rsidR="001E6F75" w:rsidRPr="0022596E" w:rsidRDefault="001E6F75" w:rsidP="00A068ED">
            <w:pPr>
              <w:jc w:val="center"/>
              <w:rPr>
                <w:rFonts w:asciiTheme="majorHAnsi" w:hAnsiTheme="majorHAnsi" w:cstheme="majorHAnsi"/>
                <w:color w:val="auto"/>
                <w:sz w:val="28"/>
                <w:szCs w:val="28"/>
                <w:lang w:val="es-MX"/>
              </w:rPr>
            </w:pPr>
          </w:p>
        </w:tc>
      </w:tr>
    </w:tbl>
    <w:p w14:paraId="731380A6" w14:textId="77777777" w:rsidR="001E6F75" w:rsidRPr="0022596E" w:rsidRDefault="001E6F75" w:rsidP="001E6F75">
      <w:pPr>
        <w:pStyle w:val="BodyText"/>
        <w:spacing w:before="120" w:after="120" w:line="240" w:lineRule="auto"/>
        <w:ind w:firstLine="0"/>
        <w:jc w:val="both"/>
        <w:rPr>
          <w:rStyle w:val="BodyTextChar"/>
          <w:rFonts w:asciiTheme="majorHAnsi" w:eastAsiaTheme="majorEastAsia" w:hAnsiTheme="majorHAnsi" w:cstheme="majorHAnsi"/>
          <w:sz w:val="28"/>
          <w:szCs w:val="28"/>
          <w:lang w:val="en-US"/>
        </w:rPr>
      </w:pPr>
    </w:p>
    <w:tbl>
      <w:tblPr>
        <w:tblW w:w="0" w:type="auto"/>
        <w:tblCellMar>
          <w:left w:w="0" w:type="dxa"/>
          <w:right w:w="0" w:type="dxa"/>
        </w:tblCellMar>
        <w:tblLook w:val="04A0" w:firstRow="1" w:lastRow="0" w:firstColumn="1" w:lastColumn="0" w:noHBand="0" w:noVBand="1"/>
      </w:tblPr>
      <w:tblGrid>
        <w:gridCol w:w="4502"/>
        <w:gridCol w:w="4502"/>
      </w:tblGrid>
      <w:tr w:rsidR="0022596E" w:rsidRPr="0022596E" w14:paraId="27D874D2" w14:textId="77777777" w:rsidTr="007A2A37">
        <w:tc>
          <w:tcPr>
            <w:tcW w:w="4502" w:type="dxa"/>
            <w:shd w:val="clear" w:color="auto" w:fill="auto"/>
            <w:tcMar>
              <w:top w:w="0" w:type="dxa"/>
              <w:left w:w="108" w:type="dxa"/>
              <w:bottom w:w="0" w:type="dxa"/>
              <w:right w:w="108" w:type="dxa"/>
            </w:tcMar>
          </w:tcPr>
          <w:p w14:paraId="40B96C61" w14:textId="02E15404" w:rsidR="006D6949" w:rsidRPr="0022596E" w:rsidRDefault="006D6949" w:rsidP="00A66C23">
            <w:pPr>
              <w:rPr>
                <w:rFonts w:asciiTheme="majorHAnsi" w:hAnsiTheme="majorHAnsi" w:cstheme="majorHAnsi"/>
                <w:color w:val="auto"/>
                <w:sz w:val="28"/>
                <w:szCs w:val="28"/>
                <w:lang w:val="es-MX"/>
              </w:rPr>
            </w:pPr>
          </w:p>
        </w:tc>
        <w:tc>
          <w:tcPr>
            <w:tcW w:w="4502" w:type="dxa"/>
            <w:shd w:val="clear" w:color="auto" w:fill="auto"/>
            <w:tcMar>
              <w:top w:w="0" w:type="dxa"/>
              <w:left w:w="108" w:type="dxa"/>
              <w:bottom w:w="0" w:type="dxa"/>
              <w:right w:w="108" w:type="dxa"/>
            </w:tcMar>
          </w:tcPr>
          <w:p w14:paraId="34A7E3BC" w14:textId="16E106C2" w:rsidR="006D6949" w:rsidRPr="0022596E" w:rsidRDefault="006D6949" w:rsidP="00A66C23">
            <w:pPr>
              <w:jc w:val="center"/>
              <w:rPr>
                <w:rFonts w:asciiTheme="majorHAnsi" w:hAnsiTheme="majorHAnsi" w:cstheme="majorHAnsi"/>
                <w:color w:val="auto"/>
                <w:sz w:val="28"/>
                <w:szCs w:val="28"/>
                <w:lang w:val="es-MX"/>
              </w:rPr>
            </w:pPr>
          </w:p>
        </w:tc>
      </w:tr>
    </w:tbl>
    <w:p w14:paraId="314385FC" w14:textId="77777777" w:rsidR="006D6949" w:rsidRPr="0022596E" w:rsidRDefault="006D6949" w:rsidP="00A66C23">
      <w:pPr>
        <w:pStyle w:val="BodyText"/>
        <w:spacing w:after="400" w:line="240" w:lineRule="auto"/>
        <w:ind w:firstLine="0"/>
        <w:jc w:val="both"/>
        <w:rPr>
          <w:rFonts w:asciiTheme="majorHAnsi" w:eastAsiaTheme="majorEastAsia" w:hAnsiTheme="majorHAnsi" w:cstheme="majorHAnsi"/>
          <w:sz w:val="28"/>
          <w:szCs w:val="28"/>
          <w:lang w:val="en-US"/>
        </w:rPr>
      </w:pPr>
    </w:p>
    <w:sectPr w:rsidR="006D6949" w:rsidRPr="0022596E" w:rsidSect="00347301">
      <w:headerReference w:type="default" r:id="rId2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74629" w14:textId="77777777" w:rsidR="00E639C7" w:rsidRDefault="00E639C7">
      <w:r>
        <w:separator/>
      </w:r>
    </w:p>
  </w:endnote>
  <w:endnote w:type="continuationSeparator" w:id="0">
    <w:p w14:paraId="6869930E" w14:textId="77777777" w:rsidR="00E639C7" w:rsidRDefault="00E6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B24A9" w14:textId="77777777" w:rsidR="00E639C7" w:rsidRDefault="00E639C7">
      <w:r>
        <w:separator/>
      </w:r>
    </w:p>
  </w:footnote>
  <w:footnote w:type="continuationSeparator" w:id="0">
    <w:p w14:paraId="4C78527D" w14:textId="77777777" w:rsidR="00E639C7" w:rsidRDefault="00E639C7">
      <w:r>
        <w:continuationSeparator/>
      </w:r>
    </w:p>
  </w:footnote>
  <w:footnote w:id="1">
    <w:p w14:paraId="3E5635E6" w14:textId="77777777" w:rsidR="00BF3857" w:rsidRPr="001B186C" w:rsidRDefault="00BF3857" w:rsidP="00586B6C">
      <w:pPr>
        <w:pStyle w:val="FootnoteText"/>
        <w:jc w:val="both"/>
        <w:rPr>
          <w:b w:val="0"/>
          <w:bCs/>
        </w:rPr>
      </w:pPr>
      <w:r w:rsidRPr="001B186C">
        <w:rPr>
          <w:rStyle w:val="FootnoteReference"/>
          <w:b w:val="0"/>
          <w:bCs/>
        </w:rPr>
        <w:footnoteRef/>
      </w:r>
      <w:r w:rsidRPr="001B186C">
        <w:rPr>
          <w:b w:val="0"/>
          <w:bCs/>
        </w:rPr>
        <w:t xml:space="preserve"> Bình Sơn, Sơn Tịnh, Nghĩa Hành, Tư Nghĩa, Mộ Đức</w:t>
      </w:r>
    </w:p>
  </w:footnote>
  <w:footnote w:id="2">
    <w:p w14:paraId="0C5E9A31" w14:textId="078AF5ED" w:rsidR="00BF3857" w:rsidRPr="001B186C" w:rsidRDefault="00BF3857" w:rsidP="00586B6C">
      <w:pPr>
        <w:pStyle w:val="FootnoteText"/>
        <w:jc w:val="both"/>
        <w:rPr>
          <w:b w:val="0"/>
          <w:bCs/>
        </w:rPr>
      </w:pPr>
      <w:r w:rsidRPr="001B186C">
        <w:rPr>
          <w:rStyle w:val="FootnoteReference"/>
          <w:b w:val="0"/>
          <w:bCs/>
        </w:rPr>
        <w:footnoteRef/>
      </w:r>
      <w:r w:rsidRPr="001B186C">
        <w:rPr>
          <w:b w:val="0"/>
          <w:bCs/>
        </w:rPr>
        <w:t xml:space="preserve"> Trà Bồng, Ba Tơ, Sơn Tây, Sơn Hà, </w:t>
      </w:r>
      <w:r>
        <w:rPr>
          <w:b w:val="0"/>
          <w:bCs/>
        </w:rPr>
        <w:t>Minh Long</w:t>
      </w:r>
    </w:p>
  </w:footnote>
  <w:footnote w:id="3">
    <w:p w14:paraId="244DF0EA" w14:textId="77777777" w:rsidR="00BF3857" w:rsidRPr="001B186C" w:rsidRDefault="00BF3857" w:rsidP="00586B6C">
      <w:pPr>
        <w:pStyle w:val="FootnoteText"/>
        <w:jc w:val="both"/>
        <w:rPr>
          <w:b w:val="0"/>
          <w:bCs/>
        </w:rPr>
      </w:pPr>
      <w:r w:rsidRPr="001B186C">
        <w:rPr>
          <w:rStyle w:val="FootnoteReference"/>
          <w:b w:val="0"/>
          <w:bCs/>
        </w:rPr>
        <w:footnoteRef/>
      </w:r>
      <w:r w:rsidRPr="001B186C">
        <w:rPr>
          <w:b w:val="0"/>
          <w:bCs/>
        </w:rPr>
        <w:t xml:space="preserve"> Lý Sơn</w:t>
      </w:r>
    </w:p>
  </w:footnote>
  <w:footnote w:id="4">
    <w:p w14:paraId="5D2013CD" w14:textId="77777777" w:rsidR="00BF3857" w:rsidRPr="001B186C" w:rsidRDefault="00BF3857" w:rsidP="00586B6C">
      <w:pPr>
        <w:pStyle w:val="FootnoteText"/>
        <w:tabs>
          <w:tab w:val="center" w:pos="4394"/>
        </w:tabs>
        <w:jc w:val="both"/>
        <w:rPr>
          <w:b w:val="0"/>
          <w:bCs/>
        </w:rPr>
      </w:pPr>
      <w:r w:rsidRPr="001B186C">
        <w:rPr>
          <w:rStyle w:val="FootnoteReference"/>
          <w:b w:val="0"/>
          <w:bCs/>
        </w:rPr>
        <w:footnoteRef/>
      </w:r>
      <w:r w:rsidRPr="001B186C">
        <w:rPr>
          <w:b w:val="0"/>
          <w:bCs/>
        </w:rPr>
        <w:t xml:space="preserve"> Đức Phổ</w:t>
      </w:r>
      <w:r w:rsidRPr="001B186C">
        <w:rPr>
          <w:b w:val="0"/>
          <w:bCs/>
        </w:rPr>
        <w:tab/>
      </w:r>
    </w:p>
  </w:footnote>
  <w:footnote w:id="5">
    <w:p w14:paraId="32A494A9" w14:textId="77777777" w:rsidR="00BF3857" w:rsidRPr="001B186C" w:rsidRDefault="00BF3857" w:rsidP="00586B6C">
      <w:pPr>
        <w:pStyle w:val="FootnoteText"/>
        <w:jc w:val="both"/>
        <w:rPr>
          <w:b w:val="0"/>
          <w:bCs/>
        </w:rPr>
      </w:pPr>
      <w:r w:rsidRPr="001B186C">
        <w:rPr>
          <w:rStyle w:val="FootnoteReference"/>
          <w:b w:val="0"/>
          <w:bCs/>
        </w:rPr>
        <w:footnoteRef/>
      </w:r>
      <w:r w:rsidRPr="001B186C">
        <w:rPr>
          <w:b w:val="0"/>
          <w:bCs/>
        </w:rPr>
        <w:t xml:space="preserve"> Quảng Ngãi</w:t>
      </w:r>
    </w:p>
  </w:footnote>
  <w:footnote w:id="6">
    <w:p w14:paraId="60DD9E55" w14:textId="77777777" w:rsidR="00BF3857" w:rsidRPr="00BB3FB2" w:rsidRDefault="00BF3857" w:rsidP="00BB3FB2">
      <w:pPr>
        <w:jc w:val="both"/>
        <w:rPr>
          <w:rFonts w:asciiTheme="majorHAnsi" w:hAnsiTheme="majorHAnsi" w:cstheme="majorHAnsi"/>
          <w:sz w:val="20"/>
          <w:szCs w:val="20"/>
        </w:rPr>
      </w:pPr>
      <w:r w:rsidRPr="00BB3FB2">
        <w:rPr>
          <w:rStyle w:val="FootnoteReference"/>
          <w:rFonts w:asciiTheme="majorHAnsi" w:hAnsiTheme="majorHAnsi" w:cstheme="majorHAnsi"/>
          <w:sz w:val="20"/>
          <w:szCs w:val="20"/>
        </w:rPr>
        <w:footnoteRef/>
      </w:r>
      <w:r w:rsidRPr="00BB3FB2">
        <w:rPr>
          <w:rFonts w:asciiTheme="majorHAnsi" w:hAnsiTheme="majorHAnsi" w:cstheme="majorHAnsi"/>
          <w:sz w:val="20"/>
          <w:szCs w:val="20"/>
        </w:rPr>
        <w:t xml:space="preserve"> Gồm: </w:t>
      </w:r>
      <w:r w:rsidRPr="00BB3FB2">
        <w:rPr>
          <w:rFonts w:asciiTheme="majorHAnsi" w:hAnsiTheme="majorHAnsi" w:cstheme="majorHAnsi"/>
          <w:b/>
          <w:i/>
          <w:sz w:val="20"/>
          <w:szCs w:val="20"/>
        </w:rPr>
        <w:t>(1)</w:t>
      </w:r>
      <w:r w:rsidRPr="00BB3FB2">
        <w:rPr>
          <w:rFonts w:asciiTheme="majorHAnsi" w:hAnsiTheme="majorHAnsi" w:cstheme="majorHAnsi"/>
          <w:sz w:val="20"/>
          <w:szCs w:val="20"/>
        </w:rPr>
        <w:t xml:space="preserve"> Tốc độ tăng trưởng GRDP tăng 4,07% </w:t>
      </w:r>
      <w:r w:rsidRPr="00BB3FB2">
        <w:rPr>
          <w:rFonts w:asciiTheme="majorHAnsi" w:hAnsiTheme="majorHAnsi" w:cstheme="majorHAnsi"/>
          <w:i/>
          <w:sz w:val="20"/>
          <w:szCs w:val="20"/>
        </w:rPr>
        <w:t>(KH: 2</w:t>
      </w:r>
      <w:r w:rsidRPr="00BB3FB2">
        <w:rPr>
          <w:rFonts w:asciiTheme="majorHAnsi" w:hAnsiTheme="majorHAnsi" w:cstheme="majorHAnsi"/>
          <w:i/>
          <w:spacing w:val="-4"/>
          <w:sz w:val="20"/>
          <w:szCs w:val="20"/>
          <w:lang w:val="nl-NL"/>
        </w:rPr>
        <w:t>,5% - 3%);</w:t>
      </w:r>
      <w:r w:rsidRPr="00BB3FB2">
        <w:rPr>
          <w:rFonts w:asciiTheme="majorHAnsi" w:hAnsiTheme="majorHAnsi" w:cstheme="majorHAnsi"/>
          <w:spacing w:val="-4"/>
          <w:sz w:val="20"/>
          <w:szCs w:val="20"/>
          <w:lang w:val="nl-NL"/>
        </w:rPr>
        <w:t xml:space="preserve"> </w:t>
      </w:r>
      <w:r w:rsidRPr="00BB3FB2">
        <w:rPr>
          <w:rFonts w:asciiTheme="majorHAnsi" w:hAnsiTheme="majorHAnsi" w:cstheme="majorHAnsi"/>
          <w:b/>
          <w:i/>
          <w:sz w:val="20"/>
          <w:szCs w:val="20"/>
        </w:rPr>
        <w:t>(2)</w:t>
      </w:r>
      <w:r w:rsidRPr="00BB3FB2">
        <w:rPr>
          <w:rFonts w:asciiTheme="majorHAnsi" w:hAnsiTheme="majorHAnsi" w:cstheme="majorHAnsi"/>
          <w:sz w:val="20"/>
          <w:szCs w:val="20"/>
        </w:rPr>
        <w:t xml:space="preserve"> Năng suất lao động xã hội tăng 3,9% </w:t>
      </w:r>
      <w:r w:rsidRPr="00BB3FB2">
        <w:rPr>
          <w:rFonts w:asciiTheme="majorHAnsi" w:hAnsiTheme="majorHAnsi" w:cstheme="majorHAnsi"/>
          <w:i/>
          <w:sz w:val="20"/>
          <w:szCs w:val="20"/>
        </w:rPr>
        <w:t xml:space="preserve">(KH: 2,0-3,0%); </w:t>
      </w:r>
      <w:r w:rsidRPr="00BB3FB2">
        <w:rPr>
          <w:rFonts w:asciiTheme="majorHAnsi" w:hAnsiTheme="majorHAnsi" w:cstheme="majorHAnsi"/>
          <w:b/>
          <w:i/>
          <w:sz w:val="20"/>
          <w:szCs w:val="20"/>
        </w:rPr>
        <w:t>(3)</w:t>
      </w:r>
      <w:r w:rsidRPr="00BB3FB2">
        <w:rPr>
          <w:rFonts w:asciiTheme="majorHAnsi" w:hAnsiTheme="majorHAnsi" w:cstheme="majorHAnsi"/>
          <w:sz w:val="20"/>
          <w:szCs w:val="20"/>
        </w:rPr>
        <w:t xml:space="preserve"> Vốn đầu tư thực hiện trên địa bàn đạt 68.865 tỷ đồng </w:t>
      </w:r>
      <w:r w:rsidRPr="00BB3FB2">
        <w:rPr>
          <w:rFonts w:asciiTheme="majorHAnsi" w:hAnsiTheme="majorHAnsi" w:cstheme="majorHAnsi"/>
          <w:i/>
          <w:sz w:val="20"/>
          <w:szCs w:val="20"/>
        </w:rPr>
        <w:t xml:space="preserve">(KH: 38.000-39.000 tỷ đồng); </w:t>
      </w:r>
      <w:r w:rsidRPr="00BB3FB2">
        <w:rPr>
          <w:rFonts w:asciiTheme="majorHAnsi" w:hAnsiTheme="majorHAnsi" w:cstheme="majorHAnsi"/>
          <w:b/>
          <w:i/>
          <w:sz w:val="20"/>
          <w:szCs w:val="20"/>
        </w:rPr>
        <w:t>(4)</w:t>
      </w:r>
      <w:r w:rsidRPr="00BB3FB2">
        <w:rPr>
          <w:rFonts w:asciiTheme="majorHAnsi" w:hAnsiTheme="majorHAnsi" w:cstheme="majorHAnsi"/>
          <w:sz w:val="20"/>
          <w:szCs w:val="20"/>
        </w:rPr>
        <w:t xml:space="preserve"> Phấn đấu thu ngân sách vượt mức chỉ tiêu Trung ương giao 18,6% </w:t>
      </w:r>
      <w:r w:rsidRPr="00BB3FB2">
        <w:rPr>
          <w:rFonts w:asciiTheme="majorHAnsi" w:hAnsiTheme="majorHAnsi" w:cstheme="majorHAnsi"/>
          <w:i/>
          <w:sz w:val="20"/>
          <w:szCs w:val="20"/>
        </w:rPr>
        <w:t>(KH: 5%);</w:t>
      </w:r>
      <w:r w:rsidRPr="00BB3FB2">
        <w:rPr>
          <w:rFonts w:asciiTheme="majorHAnsi" w:hAnsiTheme="majorHAnsi" w:cstheme="majorHAnsi"/>
          <w:sz w:val="20"/>
          <w:szCs w:val="20"/>
        </w:rPr>
        <w:t xml:space="preserve"> </w:t>
      </w:r>
      <w:r w:rsidRPr="00BB3FB2">
        <w:rPr>
          <w:rFonts w:asciiTheme="majorHAnsi" w:hAnsiTheme="majorHAnsi" w:cstheme="majorHAnsi"/>
          <w:b/>
          <w:i/>
          <w:spacing w:val="-2"/>
          <w:sz w:val="20"/>
          <w:szCs w:val="20"/>
        </w:rPr>
        <w:t xml:space="preserve">(5) </w:t>
      </w:r>
      <w:r w:rsidRPr="00BB3FB2">
        <w:rPr>
          <w:rFonts w:asciiTheme="majorHAnsi" w:hAnsiTheme="majorHAnsi" w:cstheme="majorHAnsi"/>
          <w:sz w:val="20"/>
          <w:szCs w:val="20"/>
        </w:rPr>
        <w:t xml:space="preserve">Số xã đạt chuẩn Quốc gia về nông thôn mới là 05 xã </w:t>
      </w:r>
      <w:r w:rsidRPr="00BB3FB2">
        <w:rPr>
          <w:rFonts w:asciiTheme="majorHAnsi" w:hAnsiTheme="majorHAnsi" w:cstheme="majorHAnsi"/>
          <w:i/>
          <w:sz w:val="20"/>
          <w:szCs w:val="20"/>
        </w:rPr>
        <w:t>(KH: 03 xã);</w:t>
      </w:r>
      <w:r w:rsidRPr="00BB3FB2">
        <w:rPr>
          <w:rFonts w:asciiTheme="majorHAnsi" w:hAnsiTheme="majorHAnsi" w:cstheme="majorHAnsi"/>
          <w:sz w:val="20"/>
          <w:szCs w:val="20"/>
        </w:rPr>
        <w:t xml:space="preserve"> </w:t>
      </w:r>
      <w:r w:rsidRPr="00BB3FB2">
        <w:rPr>
          <w:rFonts w:asciiTheme="majorHAnsi" w:hAnsiTheme="majorHAnsi" w:cstheme="majorHAnsi"/>
          <w:b/>
          <w:i/>
          <w:spacing w:val="-2"/>
          <w:sz w:val="20"/>
          <w:szCs w:val="20"/>
        </w:rPr>
        <w:t>(6)</w:t>
      </w:r>
      <w:r w:rsidRPr="00BB3FB2">
        <w:rPr>
          <w:rFonts w:asciiTheme="majorHAnsi" w:hAnsiTheme="majorHAnsi" w:cstheme="majorHAnsi"/>
          <w:spacing w:val="-2"/>
          <w:sz w:val="20"/>
          <w:szCs w:val="20"/>
        </w:rPr>
        <w:t xml:space="preserve"> Tỷ lệ trường đạt chuẩn Quốc gia: </w:t>
      </w:r>
      <w:r w:rsidRPr="00BB3FB2">
        <w:rPr>
          <w:rFonts w:asciiTheme="majorHAnsi" w:hAnsiTheme="majorHAnsi" w:cstheme="majorHAnsi"/>
          <w:spacing w:val="-6"/>
          <w:sz w:val="20"/>
          <w:szCs w:val="20"/>
          <w:lang w:val="pl-PL"/>
        </w:rPr>
        <w:t>c</w:t>
      </w:r>
      <w:r w:rsidRPr="00BB3FB2">
        <w:rPr>
          <w:rFonts w:asciiTheme="majorHAnsi" w:hAnsiTheme="majorHAnsi" w:cstheme="majorHAnsi"/>
          <w:sz w:val="20"/>
          <w:szCs w:val="20"/>
          <w:lang w:val="zu-ZA"/>
        </w:rPr>
        <w:t xml:space="preserve">ó 58,25% trường mầm non; 88,0% trường tiểu học; 91,33% trường trung học cơ sở; 38,88% trường tiểu học </w:t>
      </w:r>
      <w:r w:rsidRPr="00BB3FB2">
        <w:rPr>
          <w:rFonts w:asciiTheme="majorHAnsi" w:hAnsiTheme="majorHAnsi" w:cstheme="majorHAnsi"/>
          <w:sz w:val="20"/>
          <w:szCs w:val="20"/>
        </w:rPr>
        <w:t>-</w:t>
      </w:r>
      <w:r w:rsidRPr="00BB3FB2">
        <w:rPr>
          <w:rFonts w:asciiTheme="majorHAnsi" w:hAnsiTheme="majorHAnsi" w:cstheme="majorHAnsi"/>
          <w:sz w:val="20"/>
          <w:szCs w:val="20"/>
          <w:lang w:val="zu-ZA"/>
        </w:rPr>
        <w:t xml:space="preserve"> trung học cơ sở; 71,79% trường trung học phổ thông</w:t>
      </w:r>
      <w:r w:rsidRPr="00BB3FB2">
        <w:rPr>
          <w:rFonts w:asciiTheme="majorHAnsi" w:hAnsiTheme="majorHAnsi" w:cstheme="majorHAnsi"/>
          <w:spacing w:val="-2"/>
          <w:sz w:val="20"/>
          <w:szCs w:val="20"/>
          <w:lang w:val="zu-ZA"/>
        </w:rPr>
        <w:t xml:space="preserve"> </w:t>
      </w:r>
      <w:r w:rsidRPr="00BB3FB2">
        <w:rPr>
          <w:rFonts w:asciiTheme="majorHAnsi" w:hAnsiTheme="majorHAnsi" w:cstheme="majorHAnsi"/>
          <w:i/>
          <w:spacing w:val="-2"/>
          <w:sz w:val="20"/>
          <w:szCs w:val="20"/>
          <w:lang w:val="zu-ZA"/>
        </w:rPr>
        <w:t xml:space="preserve">(KH: </w:t>
      </w:r>
      <w:r w:rsidRPr="00BB3FB2">
        <w:rPr>
          <w:rFonts w:asciiTheme="majorHAnsi" w:hAnsiTheme="majorHAnsi" w:cstheme="majorHAnsi"/>
          <w:i/>
          <w:spacing w:val="-2"/>
          <w:sz w:val="20"/>
          <w:szCs w:val="20"/>
          <w:lang w:val="pl-PL"/>
        </w:rPr>
        <w:t>c</w:t>
      </w:r>
      <w:r w:rsidRPr="00BB3FB2">
        <w:rPr>
          <w:rFonts w:asciiTheme="majorHAnsi" w:hAnsiTheme="majorHAnsi" w:cstheme="majorHAnsi"/>
          <w:i/>
          <w:spacing w:val="-2"/>
          <w:sz w:val="20"/>
          <w:szCs w:val="20"/>
          <w:lang w:val="zu-ZA"/>
        </w:rPr>
        <w:t xml:space="preserve">ó </w:t>
      </w:r>
      <w:r w:rsidRPr="00BB3FB2">
        <w:rPr>
          <w:rFonts w:asciiTheme="majorHAnsi" w:hAnsiTheme="majorHAnsi" w:cstheme="majorHAnsi"/>
          <w:i/>
          <w:spacing w:val="-2"/>
          <w:sz w:val="20"/>
          <w:szCs w:val="20"/>
        </w:rPr>
        <w:t>57,97</w:t>
      </w:r>
      <w:r w:rsidRPr="00BB3FB2">
        <w:rPr>
          <w:rFonts w:asciiTheme="majorHAnsi" w:hAnsiTheme="majorHAnsi" w:cstheme="majorHAnsi"/>
          <w:i/>
          <w:spacing w:val="-2"/>
          <w:sz w:val="20"/>
          <w:szCs w:val="20"/>
          <w:lang w:val="zu-ZA"/>
        </w:rPr>
        <w:t xml:space="preserve">% trường mầm non; </w:t>
      </w:r>
      <w:r w:rsidRPr="00BB3FB2">
        <w:rPr>
          <w:rFonts w:asciiTheme="majorHAnsi" w:hAnsiTheme="majorHAnsi" w:cstheme="majorHAnsi"/>
          <w:i/>
          <w:spacing w:val="-2"/>
          <w:sz w:val="20"/>
          <w:szCs w:val="20"/>
        </w:rPr>
        <w:t>87,42</w:t>
      </w:r>
      <w:r w:rsidRPr="00BB3FB2">
        <w:rPr>
          <w:rFonts w:asciiTheme="majorHAnsi" w:hAnsiTheme="majorHAnsi" w:cstheme="majorHAnsi"/>
          <w:i/>
          <w:spacing w:val="-2"/>
          <w:sz w:val="20"/>
          <w:szCs w:val="20"/>
          <w:lang w:val="zu-ZA"/>
        </w:rPr>
        <w:t xml:space="preserve">% trường tiểu học; </w:t>
      </w:r>
      <w:r w:rsidRPr="00BB3FB2">
        <w:rPr>
          <w:rFonts w:asciiTheme="majorHAnsi" w:hAnsiTheme="majorHAnsi" w:cstheme="majorHAnsi"/>
          <w:i/>
          <w:spacing w:val="-2"/>
          <w:sz w:val="20"/>
          <w:szCs w:val="20"/>
        </w:rPr>
        <w:t>89,92</w:t>
      </w:r>
      <w:r w:rsidRPr="00BB3FB2">
        <w:rPr>
          <w:rFonts w:asciiTheme="majorHAnsi" w:hAnsiTheme="majorHAnsi" w:cstheme="majorHAnsi"/>
          <w:i/>
          <w:spacing w:val="-2"/>
          <w:sz w:val="20"/>
          <w:szCs w:val="20"/>
          <w:lang w:val="zu-ZA"/>
        </w:rPr>
        <w:t xml:space="preserve">% trường trung học cơ sở; </w:t>
      </w:r>
      <w:r w:rsidRPr="00BB3FB2">
        <w:rPr>
          <w:rFonts w:asciiTheme="majorHAnsi" w:hAnsiTheme="majorHAnsi" w:cstheme="majorHAnsi"/>
          <w:i/>
          <w:spacing w:val="-2"/>
          <w:sz w:val="20"/>
          <w:szCs w:val="20"/>
        </w:rPr>
        <w:t>36,54</w:t>
      </w:r>
      <w:r w:rsidRPr="00BB3FB2">
        <w:rPr>
          <w:rFonts w:asciiTheme="majorHAnsi" w:hAnsiTheme="majorHAnsi" w:cstheme="majorHAnsi"/>
          <w:i/>
          <w:spacing w:val="-2"/>
          <w:sz w:val="20"/>
          <w:szCs w:val="20"/>
          <w:lang w:val="zu-ZA"/>
        </w:rPr>
        <w:t xml:space="preserve">% trường tiểu học </w:t>
      </w:r>
      <w:r w:rsidRPr="00BB3FB2">
        <w:rPr>
          <w:rFonts w:asciiTheme="majorHAnsi" w:hAnsiTheme="majorHAnsi" w:cstheme="majorHAnsi"/>
          <w:i/>
          <w:spacing w:val="-2"/>
          <w:sz w:val="20"/>
          <w:szCs w:val="20"/>
        </w:rPr>
        <w:t>-</w:t>
      </w:r>
      <w:r w:rsidRPr="00BB3FB2">
        <w:rPr>
          <w:rFonts w:asciiTheme="majorHAnsi" w:hAnsiTheme="majorHAnsi" w:cstheme="majorHAnsi"/>
          <w:i/>
          <w:spacing w:val="-2"/>
          <w:sz w:val="20"/>
          <w:szCs w:val="20"/>
          <w:lang w:val="zu-ZA"/>
        </w:rPr>
        <w:t xml:space="preserve"> trung học cơ sở; </w:t>
      </w:r>
      <w:r w:rsidRPr="00BB3FB2">
        <w:rPr>
          <w:rFonts w:asciiTheme="majorHAnsi" w:hAnsiTheme="majorHAnsi" w:cstheme="majorHAnsi"/>
          <w:i/>
          <w:spacing w:val="-2"/>
          <w:sz w:val="20"/>
          <w:szCs w:val="20"/>
        </w:rPr>
        <w:t>69,23</w:t>
      </w:r>
      <w:r w:rsidRPr="00BB3FB2">
        <w:rPr>
          <w:rFonts w:asciiTheme="majorHAnsi" w:hAnsiTheme="majorHAnsi" w:cstheme="majorHAnsi"/>
          <w:i/>
          <w:spacing w:val="-2"/>
          <w:sz w:val="20"/>
          <w:szCs w:val="20"/>
          <w:lang w:val="zu-ZA"/>
        </w:rPr>
        <w:t xml:space="preserve">% trường trung học phổ thông); </w:t>
      </w:r>
      <w:r w:rsidRPr="00BB3FB2">
        <w:rPr>
          <w:rFonts w:asciiTheme="majorHAnsi" w:hAnsiTheme="majorHAnsi" w:cstheme="majorHAnsi"/>
          <w:b/>
          <w:i/>
          <w:spacing w:val="-2"/>
          <w:sz w:val="20"/>
          <w:szCs w:val="20"/>
          <w:lang w:val="zu-ZA"/>
        </w:rPr>
        <w:t>(7)</w:t>
      </w:r>
      <w:r w:rsidRPr="00BB3FB2">
        <w:rPr>
          <w:rFonts w:asciiTheme="majorHAnsi" w:hAnsiTheme="majorHAnsi" w:cstheme="majorHAnsi"/>
          <w:i/>
          <w:spacing w:val="-2"/>
          <w:sz w:val="20"/>
          <w:szCs w:val="20"/>
          <w:lang w:val="zu-ZA"/>
        </w:rPr>
        <w:t xml:space="preserve"> </w:t>
      </w:r>
      <w:r w:rsidRPr="00BB3FB2">
        <w:rPr>
          <w:rFonts w:asciiTheme="majorHAnsi" w:hAnsiTheme="majorHAnsi" w:cstheme="majorHAnsi"/>
          <w:spacing w:val="-2"/>
          <w:sz w:val="20"/>
          <w:szCs w:val="20"/>
          <w:lang w:val="zu-ZA"/>
        </w:rPr>
        <w:t xml:space="preserve">Số bác sỹ/ 1 vạn dân đạt 8,97 người (KH: 8 người); </w:t>
      </w:r>
      <w:r w:rsidRPr="00BB3FB2">
        <w:rPr>
          <w:rFonts w:asciiTheme="majorHAnsi" w:hAnsiTheme="majorHAnsi" w:cstheme="majorHAnsi"/>
          <w:b/>
          <w:i/>
          <w:spacing w:val="-2"/>
          <w:sz w:val="20"/>
          <w:szCs w:val="20"/>
          <w:lang w:val="zu-ZA"/>
        </w:rPr>
        <w:t>(8)</w:t>
      </w:r>
      <w:r w:rsidRPr="00BB3FB2">
        <w:rPr>
          <w:rFonts w:asciiTheme="majorHAnsi" w:hAnsiTheme="majorHAnsi" w:cstheme="majorHAnsi"/>
          <w:spacing w:val="-2"/>
          <w:sz w:val="20"/>
          <w:szCs w:val="20"/>
          <w:lang w:val="zu-ZA"/>
        </w:rPr>
        <w:t xml:space="preserve"> </w:t>
      </w:r>
      <w:r w:rsidRPr="00BB3FB2">
        <w:rPr>
          <w:rFonts w:asciiTheme="majorHAnsi" w:hAnsiTheme="majorHAnsi" w:cstheme="majorHAnsi"/>
          <w:sz w:val="20"/>
          <w:szCs w:val="20"/>
        </w:rPr>
        <w:t xml:space="preserve">Tỷ lệ phát triển đối tượng tham gia bảo hiểm xã hội trên tổng số lao động đang làm việc trong nền kinh tế đạt 25,5% </w:t>
      </w:r>
      <w:r w:rsidRPr="00BB3FB2">
        <w:rPr>
          <w:rFonts w:asciiTheme="majorHAnsi" w:hAnsiTheme="majorHAnsi" w:cstheme="majorHAnsi"/>
          <w:i/>
          <w:sz w:val="20"/>
          <w:szCs w:val="20"/>
        </w:rPr>
        <w:t>(KH: 24-25%);</w:t>
      </w:r>
      <w:r w:rsidRPr="00BB3FB2">
        <w:rPr>
          <w:rFonts w:asciiTheme="majorHAnsi" w:hAnsiTheme="majorHAnsi" w:cstheme="majorHAnsi"/>
          <w:sz w:val="20"/>
          <w:szCs w:val="20"/>
        </w:rPr>
        <w:t xml:space="preserve"> </w:t>
      </w:r>
      <w:r w:rsidRPr="00BB3FB2">
        <w:rPr>
          <w:rFonts w:asciiTheme="majorHAnsi" w:hAnsiTheme="majorHAnsi" w:cstheme="majorHAnsi"/>
          <w:b/>
          <w:i/>
          <w:sz w:val="20"/>
          <w:szCs w:val="20"/>
        </w:rPr>
        <w:t>(9)</w:t>
      </w:r>
      <w:r w:rsidRPr="00BB3FB2">
        <w:rPr>
          <w:rFonts w:asciiTheme="majorHAnsi" w:hAnsiTheme="majorHAnsi" w:cstheme="majorHAnsi"/>
          <w:sz w:val="20"/>
          <w:szCs w:val="20"/>
        </w:rPr>
        <w:t xml:space="preserve"> T</w:t>
      </w:r>
      <w:r w:rsidRPr="00BB3FB2">
        <w:rPr>
          <w:rFonts w:asciiTheme="majorHAnsi" w:hAnsiTheme="majorHAnsi" w:cstheme="majorHAnsi"/>
          <w:spacing w:val="-4"/>
          <w:sz w:val="20"/>
          <w:szCs w:val="20"/>
        </w:rPr>
        <w:t xml:space="preserve">ỷ lệ hộ nghèo giảm 1,88%; trong đó, miền núi giảm 7,72%, đồng bằng giảm 0,61% </w:t>
      </w:r>
      <w:r w:rsidRPr="00BB3FB2">
        <w:rPr>
          <w:rFonts w:asciiTheme="majorHAnsi" w:hAnsiTheme="majorHAnsi" w:cstheme="majorHAnsi"/>
          <w:i/>
          <w:spacing w:val="-4"/>
          <w:sz w:val="20"/>
          <w:szCs w:val="20"/>
        </w:rPr>
        <w:t xml:space="preserve">(KH: Tỷ lệ hộ nghèo toàn tỉnh giảm 1,58-1,6%; trong đó, miền núi giảm 6-7%, đồng bằng giảm 0,4-0,6%); </w:t>
      </w:r>
      <w:r w:rsidRPr="00BB3FB2">
        <w:rPr>
          <w:rFonts w:asciiTheme="majorHAnsi" w:hAnsiTheme="majorHAnsi" w:cstheme="majorHAnsi"/>
          <w:b/>
          <w:i/>
          <w:spacing w:val="-4"/>
          <w:sz w:val="20"/>
          <w:szCs w:val="20"/>
        </w:rPr>
        <w:t xml:space="preserve">(10) </w:t>
      </w:r>
      <w:r w:rsidRPr="00BB3FB2">
        <w:rPr>
          <w:rFonts w:asciiTheme="majorHAnsi" w:hAnsiTheme="majorHAnsi" w:cstheme="majorHAnsi"/>
          <w:spacing w:val="-2"/>
          <w:sz w:val="20"/>
          <w:szCs w:val="20"/>
          <w:lang w:val="zu-ZA"/>
        </w:rPr>
        <w:t xml:space="preserve">Xây dựng xã, phường, thị trấn vững mạnh về quốc phòng đạt 100%, trong đó: vững mạnh, toàn diện đạt 73,9% </w:t>
      </w:r>
      <w:r w:rsidRPr="00BB3FB2">
        <w:rPr>
          <w:rFonts w:asciiTheme="majorHAnsi" w:hAnsiTheme="majorHAnsi" w:cstheme="majorHAnsi"/>
          <w:i/>
          <w:spacing w:val="-2"/>
          <w:sz w:val="20"/>
          <w:szCs w:val="20"/>
          <w:lang w:val="zu-ZA"/>
        </w:rPr>
        <w:t xml:space="preserve">(KH: Xây dựng xã, phường, thị trấn vững mạnh về quốc phòng đạt 95%, trong đó vững mạnh, toàn diện đạt 65%); </w:t>
      </w:r>
      <w:r w:rsidRPr="00BB3FB2">
        <w:rPr>
          <w:rFonts w:asciiTheme="majorHAnsi" w:hAnsiTheme="majorHAnsi" w:cstheme="majorHAnsi"/>
          <w:b/>
          <w:i/>
          <w:spacing w:val="-2"/>
          <w:sz w:val="20"/>
          <w:szCs w:val="20"/>
          <w:lang w:val="zu-ZA"/>
        </w:rPr>
        <w:t>(11)</w:t>
      </w:r>
      <w:r w:rsidRPr="00BB3FB2">
        <w:rPr>
          <w:rFonts w:asciiTheme="majorHAnsi" w:hAnsiTheme="majorHAnsi" w:cstheme="majorHAnsi"/>
          <w:i/>
          <w:spacing w:val="-2"/>
          <w:sz w:val="20"/>
          <w:szCs w:val="20"/>
          <w:lang w:val="zu-ZA"/>
        </w:rPr>
        <w:t xml:space="preserve"> </w:t>
      </w:r>
      <w:r w:rsidRPr="00BB3FB2">
        <w:rPr>
          <w:rFonts w:asciiTheme="majorHAnsi" w:hAnsiTheme="majorHAnsi" w:cstheme="majorHAnsi"/>
          <w:spacing w:val="-2"/>
          <w:sz w:val="20"/>
          <w:szCs w:val="20"/>
          <w:lang w:val="zu-ZA"/>
        </w:rPr>
        <w:t xml:space="preserve">Xây dựng xã, phường, thị trấn đạt tiêu chuẩn “An toàn về an ninh trật tự” hàng năm đạt ít nhất 99,4%; Xây dựng cơ quan, doanh nghiệp, cơ sở giáo dục đạt tiêu chuẩn “An toàn về an ninh trật tự” hàng năm đạt ít nhất 91,3% </w:t>
      </w:r>
      <w:r w:rsidRPr="00BB3FB2">
        <w:rPr>
          <w:rFonts w:asciiTheme="majorHAnsi" w:hAnsiTheme="majorHAnsi" w:cstheme="majorHAnsi"/>
          <w:i/>
          <w:spacing w:val="-2"/>
          <w:sz w:val="20"/>
          <w:szCs w:val="20"/>
          <w:lang w:val="zu-ZA"/>
        </w:rPr>
        <w:t>(KH: Xây dựng xã, phường, thị trấn, cơ quan, doanh nghiệp, cơ sở giáo dục đạt tiêu chuẩn “An toàn về an ninh trật tự” hàng năm đạt ít nhất 80%).</w:t>
      </w:r>
    </w:p>
  </w:footnote>
  <w:footnote w:id="7">
    <w:p w14:paraId="31101F5F" w14:textId="77777777" w:rsidR="00BF3857" w:rsidRPr="00BB3FB2" w:rsidRDefault="00BF3857" w:rsidP="00BB3FB2">
      <w:pPr>
        <w:jc w:val="both"/>
        <w:rPr>
          <w:rFonts w:asciiTheme="majorHAnsi" w:hAnsiTheme="majorHAnsi" w:cstheme="majorHAnsi"/>
          <w:b/>
          <w:i/>
          <w:sz w:val="20"/>
          <w:szCs w:val="20"/>
        </w:rPr>
      </w:pPr>
      <w:r w:rsidRPr="00BB3FB2">
        <w:rPr>
          <w:rStyle w:val="FootnoteReference"/>
          <w:rFonts w:asciiTheme="majorHAnsi" w:hAnsiTheme="majorHAnsi" w:cstheme="majorHAnsi"/>
          <w:sz w:val="20"/>
          <w:szCs w:val="20"/>
        </w:rPr>
        <w:footnoteRef/>
      </w:r>
      <w:r w:rsidRPr="00BB3FB2">
        <w:rPr>
          <w:rFonts w:asciiTheme="majorHAnsi" w:hAnsiTheme="majorHAnsi" w:cstheme="majorHAnsi"/>
          <w:sz w:val="20"/>
          <w:szCs w:val="20"/>
        </w:rPr>
        <w:t xml:space="preserve"> Trong đó, giá trị sản xuất nông nghiệp đạt 9.786 tỷ đồng, tăng 3,4%; lâm nghiệp đạt 2.283 tỷ đồng, tăng 5,8%; thuỷ sản đạt 7.528 tỷ đồng, tăng 3,8%.</w:t>
      </w:r>
    </w:p>
  </w:footnote>
  <w:footnote w:id="8">
    <w:p w14:paraId="52904DBC" w14:textId="77777777" w:rsidR="00BF3857" w:rsidRPr="00373AE2" w:rsidRDefault="00BF3857" w:rsidP="00BB3FB2">
      <w:pPr>
        <w:pStyle w:val="FootnoteText"/>
        <w:rPr>
          <w:b w:val="0"/>
          <w:bCs/>
        </w:rPr>
      </w:pPr>
      <w:r w:rsidRPr="00373AE2">
        <w:rPr>
          <w:rStyle w:val="FootnoteReference"/>
          <w:rFonts w:eastAsia="Courier New"/>
          <w:b w:val="0"/>
          <w:bCs/>
        </w:rPr>
        <w:footnoteRef/>
      </w:r>
      <w:r w:rsidRPr="00373AE2">
        <w:rPr>
          <w:b w:val="0"/>
          <w:bCs/>
        </w:rPr>
        <w:t xml:space="preserve"> Thu từ nhà máy lọc dầu Dung Quất là 10.240 tỷ đồng, vượt 24,8% dự toán giao; tiền sử dụng đất là 361 tỷ đồng, bằng 13,9% dự toán; thu từ hoạt động xổ số kiến thiết là 128 tỷ đồng, vượt 14,7% dự toán giao.</w:t>
      </w:r>
    </w:p>
  </w:footnote>
  <w:footnote w:id="9">
    <w:p w14:paraId="17EBAF19" w14:textId="7FF49E92" w:rsidR="00BF3857" w:rsidRPr="00D07F1C" w:rsidRDefault="00BF3857" w:rsidP="00D01B61">
      <w:pPr>
        <w:pStyle w:val="FootnoteText"/>
        <w:jc w:val="both"/>
        <w:rPr>
          <w:b w:val="0"/>
          <w:bCs/>
        </w:rPr>
      </w:pPr>
      <w:r w:rsidRPr="00D07F1C">
        <w:rPr>
          <w:rStyle w:val="FootnoteReference"/>
          <w:b w:val="0"/>
          <w:bCs/>
        </w:rPr>
        <w:footnoteRef/>
      </w:r>
      <w:r w:rsidRPr="00D07F1C">
        <w:rPr>
          <w:b w:val="0"/>
          <w:bCs/>
          <w:lang w:val="en-US"/>
        </w:rPr>
        <w:t xml:space="preserve"> </w:t>
      </w:r>
      <w:hyperlink r:id="rId1" w:tooltip="Đăk Glei" w:history="1">
        <w:r w:rsidRPr="00D07F1C">
          <w:rPr>
            <w:rStyle w:val="Hyperlink"/>
            <w:b w:val="0"/>
            <w:bCs/>
            <w:color w:val="auto"/>
            <w:u w:val="none"/>
            <w:lang w:val="vi-VN"/>
          </w:rPr>
          <w:t>Đăk Glei</w:t>
        </w:r>
      </w:hyperlink>
      <w:r w:rsidRPr="00D07F1C">
        <w:rPr>
          <w:b w:val="0"/>
          <w:bCs/>
        </w:rPr>
        <w:t xml:space="preserve">, </w:t>
      </w:r>
      <w:hyperlink r:id="rId2" w:tooltip="Đăk Hà" w:history="1">
        <w:r w:rsidRPr="00D07F1C">
          <w:rPr>
            <w:rStyle w:val="Hyperlink"/>
            <w:b w:val="0"/>
            <w:bCs/>
            <w:color w:val="auto"/>
            <w:u w:val="none"/>
            <w:lang w:val="vi-VN"/>
          </w:rPr>
          <w:t>Đăk Hà</w:t>
        </w:r>
      </w:hyperlink>
      <w:r w:rsidRPr="00D07F1C">
        <w:rPr>
          <w:b w:val="0"/>
          <w:bCs/>
        </w:rPr>
        <w:t xml:space="preserve">, </w:t>
      </w:r>
      <w:hyperlink r:id="rId3" w:tooltip="Đăk Tô" w:history="1">
        <w:r w:rsidRPr="00D07F1C">
          <w:rPr>
            <w:rStyle w:val="Hyperlink"/>
            <w:b w:val="0"/>
            <w:bCs/>
            <w:color w:val="auto"/>
            <w:u w:val="none"/>
            <w:lang w:val="vi-VN"/>
          </w:rPr>
          <w:t>Đăk Tô</w:t>
        </w:r>
      </w:hyperlink>
      <w:r w:rsidRPr="00D07F1C">
        <w:rPr>
          <w:b w:val="0"/>
          <w:bCs/>
        </w:rPr>
        <w:t xml:space="preserve">, </w:t>
      </w:r>
      <w:hyperlink r:id="rId4" w:tooltip="Ia H'Drai" w:history="1">
        <w:r w:rsidRPr="00D07F1C">
          <w:rPr>
            <w:rStyle w:val="Hyperlink"/>
            <w:b w:val="0"/>
            <w:bCs/>
            <w:color w:val="auto"/>
            <w:u w:val="none"/>
            <w:lang w:val="vi-VN"/>
          </w:rPr>
          <w:t>Ia H'Drai</w:t>
        </w:r>
      </w:hyperlink>
      <w:r w:rsidRPr="00D07F1C">
        <w:rPr>
          <w:b w:val="0"/>
          <w:bCs/>
        </w:rPr>
        <w:t xml:space="preserve">, </w:t>
      </w:r>
      <w:hyperlink r:id="rId5" w:tooltip="Kon Plông" w:history="1">
        <w:r w:rsidRPr="00D07F1C">
          <w:rPr>
            <w:rStyle w:val="Hyperlink"/>
            <w:b w:val="0"/>
            <w:bCs/>
            <w:color w:val="auto"/>
            <w:u w:val="none"/>
            <w:lang w:val="vi-VN"/>
          </w:rPr>
          <w:t>Kon Plông</w:t>
        </w:r>
      </w:hyperlink>
      <w:r w:rsidRPr="00D07F1C">
        <w:rPr>
          <w:b w:val="0"/>
          <w:bCs/>
        </w:rPr>
        <w:t xml:space="preserve">, </w:t>
      </w:r>
      <w:hyperlink r:id="rId6" w:tooltip="Kon Rẫy" w:history="1">
        <w:r w:rsidRPr="00D07F1C">
          <w:rPr>
            <w:rStyle w:val="Hyperlink"/>
            <w:b w:val="0"/>
            <w:bCs/>
            <w:color w:val="auto"/>
            <w:u w:val="none"/>
            <w:lang w:val="vi-VN"/>
          </w:rPr>
          <w:t>Kon Rẫy</w:t>
        </w:r>
      </w:hyperlink>
      <w:r w:rsidRPr="00D07F1C">
        <w:rPr>
          <w:b w:val="0"/>
          <w:bCs/>
        </w:rPr>
        <w:t xml:space="preserve">, </w:t>
      </w:r>
      <w:hyperlink r:id="rId7" w:tooltip="Ngọc Hồi" w:history="1">
        <w:r w:rsidRPr="00D07F1C">
          <w:rPr>
            <w:rStyle w:val="Hyperlink"/>
            <w:b w:val="0"/>
            <w:bCs/>
            <w:color w:val="auto"/>
            <w:u w:val="none"/>
            <w:lang w:val="vi-VN"/>
          </w:rPr>
          <w:t>Ngọc Hồi</w:t>
        </w:r>
      </w:hyperlink>
      <w:r w:rsidRPr="00D07F1C">
        <w:rPr>
          <w:b w:val="0"/>
          <w:bCs/>
        </w:rPr>
        <w:t xml:space="preserve">, </w:t>
      </w:r>
      <w:hyperlink r:id="rId8" w:tooltip="Sa Thầy" w:history="1">
        <w:r w:rsidRPr="00D07F1C">
          <w:rPr>
            <w:rStyle w:val="Hyperlink"/>
            <w:b w:val="0"/>
            <w:bCs/>
            <w:color w:val="auto"/>
            <w:u w:val="none"/>
            <w:lang w:val="vi-VN"/>
          </w:rPr>
          <w:t>Sa Thầy</w:t>
        </w:r>
      </w:hyperlink>
      <w:r w:rsidRPr="00D07F1C">
        <w:rPr>
          <w:b w:val="0"/>
          <w:bCs/>
        </w:rPr>
        <w:t xml:space="preserve">, </w:t>
      </w:r>
      <w:hyperlink r:id="rId9" w:tooltip="Tu Mơ Rông" w:history="1">
        <w:r w:rsidRPr="00D07F1C">
          <w:rPr>
            <w:rStyle w:val="Hyperlink"/>
            <w:b w:val="0"/>
            <w:bCs/>
            <w:color w:val="auto"/>
            <w:u w:val="none"/>
            <w:lang w:val="vi-VN"/>
          </w:rPr>
          <w:t>Tu Mơ Rông</w:t>
        </w:r>
      </w:hyperlink>
    </w:p>
  </w:footnote>
  <w:footnote w:id="10">
    <w:p w14:paraId="366B80DE" w14:textId="27DA8953" w:rsidR="00BF3857" w:rsidRPr="001B186C" w:rsidRDefault="00BF3857" w:rsidP="00D01B61">
      <w:pPr>
        <w:pStyle w:val="FootnoteText"/>
        <w:jc w:val="both"/>
        <w:rPr>
          <w:b w:val="0"/>
          <w:bCs/>
        </w:rPr>
      </w:pPr>
      <w:r w:rsidRPr="001B186C">
        <w:rPr>
          <w:rStyle w:val="FootnoteReference"/>
          <w:b w:val="0"/>
          <w:bCs/>
        </w:rPr>
        <w:footnoteRef/>
      </w:r>
      <w:r w:rsidRPr="001B186C">
        <w:rPr>
          <w:b w:val="0"/>
          <w:bCs/>
        </w:rPr>
        <w:t xml:space="preserve"> </w:t>
      </w:r>
      <w:r>
        <w:rPr>
          <w:b w:val="0"/>
          <w:bCs/>
        </w:rPr>
        <w:t>Kon Tum</w:t>
      </w:r>
    </w:p>
  </w:footnote>
  <w:footnote w:id="11">
    <w:p w14:paraId="63F1A8AF" w14:textId="77777777" w:rsidR="00BF3857" w:rsidRPr="00EC527E" w:rsidRDefault="00BF3857" w:rsidP="00EC527E">
      <w:pPr>
        <w:pStyle w:val="FootnoteText"/>
        <w:jc w:val="both"/>
        <w:rPr>
          <w:b w:val="0"/>
          <w:bCs/>
        </w:rPr>
      </w:pPr>
      <w:r w:rsidRPr="00EC527E">
        <w:rPr>
          <w:rStyle w:val="FootnoteReference"/>
          <w:b w:val="0"/>
          <w:bCs/>
        </w:rPr>
        <w:footnoteRef/>
      </w:r>
      <w:r w:rsidRPr="00EC527E">
        <w:rPr>
          <w:b w:val="0"/>
          <w:bCs/>
        </w:rPr>
        <w:t xml:space="preserve"> Theo quy định tại Nghị định số 108/2024/NĐ-CP ngày 23/8/2024 của Chính phủ, tổ chức có chức năng quản lý, kinh doanh nhà bao gồm: (i) Đơn vị sự nghiệp công lập trong lĩnh vực sự nghiệp kinh tế, sự nghiệp khác của địa phương được giao nhiệm vụ quản lý, khai thác nhà, đất hoặc phát triển, quản lý, khai thác quỹ đất; (ii) Công ty quản lý, kinh doanh nhà.</w:t>
      </w:r>
    </w:p>
  </w:footnote>
  <w:footnote w:id="12">
    <w:p w14:paraId="7BB3C23C" w14:textId="6753FCAC" w:rsidR="00E1069E" w:rsidRPr="00E1069E" w:rsidRDefault="00E1069E" w:rsidP="007B468E">
      <w:pPr>
        <w:pStyle w:val="FootnoteText"/>
        <w:tabs>
          <w:tab w:val="left" w:pos="6135"/>
        </w:tabs>
        <w:rPr>
          <w:b w:val="0"/>
          <w:bCs/>
        </w:rPr>
      </w:pPr>
      <w:r w:rsidRPr="00E1069E">
        <w:rPr>
          <w:rStyle w:val="FootnoteReference"/>
          <w:b w:val="0"/>
          <w:bCs/>
        </w:rPr>
        <w:footnoteRef/>
      </w:r>
      <w:r w:rsidRPr="00E1069E">
        <w:rPr>
          <w:b w:val="0"/>
          <w:bCs/>
        </w:rPr>
        <w:t xml:space="preserve"> Theo quy định tại khoản 13 điều 3 Luật Dữ liệu ngày 30/11/2024</w:t>
      </w:r>
      <w:r w:rsidR="007B468E">
        <w:rPr>
          <w:b w:val="0"/>
          <w:bCs/>
        </w:rPr>
        <w:t>;</w:t>
      </w:r>
      <w:r w:rsidR="007B468E">
        <w:rPr>
          <w:b w:val="0"/>
          <w:bC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718848"/>
      <w:docPartObj>
        <w:docPartGallery w:val="Page Numbers (Top of Page)"/>
        <w:docPartUnique/>
      </w:docPartObj>
    </w:sdtPr>
    <w:sdtEndPr>
      <w:rPr>
        <w:rFonts w:asciiTheme="majorHAnsi" w:hAnsiTheme="majorHAnsi" w:cstheme="majorHAnsi"/>
        <w:noProof/>
        <w:sz w:val="26"/>
        <w:szCs w:val="26"/>
      </w:rPr>
    </w:sdtEndPr>
    <w:sdtContent>
      <w:p w14:paraId="43612431" w14:textId="009DE004" w:rsidR="00BF3857" w:rsidRPr="00A80DDD" w:rsidRDefault="00BF3857" w:rsidP="00A80DDD">
        <w:pPr>
          <w:pStyle w:val="Header"/>
          <w:jc w:val="center"/>
          <w:rPr>
            <w:rFonts w:asciiTheme="majorHAnsi" w:hAnsiTheme="majorHAnsi" w:cstheme="majorHAnsi"/>
            <w:sz w:val="26"/>
            <w:szCs w:val="26"/>
          </w:rPr>
        </w:pPr>
        <w:r w:rsidRPr="00236ECA">
          <w:rPr>
            <w:rFonts w:asciiTheme="majorHAnsi" w:hAnsiTheme="majorHAnsi" w:cstheme="majorHAnsi"/>
            <w:sz w:val="26"/>
            <w:szCs w:val="26"/>
          </w:rPr>
          <w:fldChar w:fldCharType="begin"/>
        </w:r>
        <w:r w:rsidRPr="00236ECA">
          <w:rPr>
            <w:rFonts w:asciiTheme="majorHAnsi" w:hAnsiTheme="majorHAnsi" w:cstheme="majorHAnsi"/>
            <w:sz w:val="26"/>
            <w:szCs w:val="26"/>
          </w:rPr>
          <w:instrText xml:space="preserve"> PAGE   \* MERGEFORMAT </w:instrText>
        </w:r>
        <w:r w:rsidRPr="00236ECA">
          <w:rPr>
            <w:rFonts w:asciiTheme="majorHAnsi" w:hAnsiTheme="majorHAnsi" w:cstheme="majorHAnsi"/>
            <w:sz w:val="26"/>
            <w:szCs w:val="26"/>
          </w:rPr>
          <w:fldChar w:fldCharType="separate"/>
        </w:r>
        <w:r w:rsidR="0022596E">
          <w:rPr>
            <w:rFonts w:asciiTheme="majorHAnsi" w:hAnsiTheme="majorHAnsi" w:cstheme="majorHAnsi"/>
            <w:noProof/>
            <w:sz w:val="26"/>
            <w:szCs w:val="26"/>
          </w:rPr>
          <w:t>28</w:t>
        </w:r>
        <w:r w:rsidRPr="00236ECA">
          <w:rPr>
            <w:rFonts w:asciiTheme="majorHAnsi" w:hAnsiTheme="majorHAnsi" w:cstheme="majorHAnsi"/>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9D3"/>
    <w:multiLevelType w:val="hybridMultilevel"/>
    <w:tmpl w:val="57166346"/>
    <w:lvl w:ilvl="0" w:tplc="E230D772">
      <w:numFmt w:val="bullet"/>
      <w:lvlText w:val="-"/>
      <w:lvlJc w:val="left"/>
      <w:pPr>
        <w:ind w:left="207" w:hanging="106"/>
      </w:pPr>
      <w:rPr>
        <w:rFonts w:ascii="Times New Roman" w:eastAsia="Times New Roman" w:hAnsi="Times New Roman" w:cs="Times New Roman" w:hint="default"/>
        <w:b w:val="0"/>
        <w:bCs w:val="0"/>
        <w:i/>
        <w:iCs/>
        <w:w w:val="99"/>
        <w:sz w:val="18"/>
        <w:szCs w:val="18"/>
        <w:lang w:val="vi" w:eastAsia="en-US" w:bidi="ar-SA"/>
      </w:rPr>
    </w:lvl>
    <w:lvl w:ilvl="1" w:tplc="C1C67CEA">
      <w:numFmt w:val="bullet"/>
      <w:lvlText w:val="-"/>
      <w:lvlJc w:val="left"/>
      <w:pPr>
        <w:ind w:left="102" w:hanging="190"/>
      </w:pPr>
      <w:rPr>
        <w:rFonts w:ascii="Times New Roman" w:eastAsia="Times New Roman" w:hAnsi="Times New Roman" w:cs="Times New Roman" w:hint="default"/>
        <w:b w:val="0"/>
        <w:bCs w:val="0"/>
        <w:i w:val="0"/>
        <w:iCs w:val="0"/>
        <w:w w:val="100"/>
        <w:sz w:val="28"/>
        <w:szCs w:val="28"/>
        <w:lang w:val="vi" w:eastAsia="en-US" w:bidi="ar-SA"/>
      </w:rPr>
    </w:lvl>
    <w:lvl w:ilvl="2" w:tplc="C0CE5604">
      <w:numFmt w:val="bullet"/>
      <w:lvlText w:val="•"/>
      <w:lvlJc w:val="left"/>
      <w:pPr>
        <w:ind w:left="1209" w:hanging="190"/>
      </w:pPr>
      <w:rPr>
        <w:rFonts w:hint="default"/>
        <w:lang w:val="vi" w:eastAsia="en-US" w:bidi="ar-SA"/>
      </w:rPr>
    </w:lvl>
    <w:lvl w:ilvl="3" w:tplc="648A85D2">
      <w:numFmt w:val="bullet"/>
      <w:lvlText w:val="•"/>
      <w:lvlJc w:val="left"/>
      <w:pPr>
        <w:ind w:left="2219" w:hanging="190"/>
      </w:pPr>
      <w:rPr>
        <w:rFonts w:hint="default"/>
        <w:lang w:val="vi" w:eastAsia="en-US" w:bidi="ar-SA"/>
      </w:rPr>
    </w:lvl>
    <w:lvl w:ilvl="4" w:tplc="7346D27A">
      <w:numFmt w:val="bullet"/>
      <w:lvlText w:val="•"/>
      <w:lvlJc w:val="left"/>
      <w:pPr>
        <w:ind w:left="3228" w:hanging="190"/>
      </w:pPr>
      <w:rPr>
        <w:rFonts w:hint="default"/>
        <w:lang w:val="vi" w:eastAsia="en-US" w:bidi="ar-SA"/>
      </w:rPr>
    </w:lvl>
    <w:lvl w:ilvl="5" w:tplc="40EE76B0">
      <w:numFmt w:val="bullet"/>
      <w:lvlText w:val="•"/>
      <w:lvlJc w:val="left"/>
      <w:pPr>
        <w:ind w:left="4238" w:hanging="190"/>
      </w:pPr>
      <w:rPr>
        <w:rFonts w:hint="default"/>
        <w:lang w:val="vi" w:eastAsia="en-US" w:bidi="ar-SA"/>
      </w:rPr>
    </w:lvl>
    <w:lvl w:ilvl="6" w:tplc="9FF85CE6">
      <w:numFmt w:val="bullet"/>
      <w:lvlText w:val="•"/>
      <w:lvlJc w:val="left"/>
      <w:pPr>
        <w:ind w:left="5248" w:hanging="190"/>
      </w:pPr>
      <w:rPr>
        <w:rFonts w:hint="default"/>
        <w:lang w:val="vi" w:eastAsia="en-US" w:bidi="ar-SA"/>
      </w:rPr>
    </w:lvl>
    <w:lvl w:ilvl="7" w:tplc="73445F54">
      <w:numFmt w:val="bullet"/>
      <w:lvlText w:val="•"/>
      <w:lvlJc w:val="left"/>
      <w:pPr>
        <w:ind w:left="6257" w:hanging="190"/>
      </w:pPr>
      <w:rPr>
        <w:rFonts w:hint="default"/>
        <w:lang w:val="vi" w:eastAsia="en-US" w:bidi="ar-SA"/>
      </w:rPr>
    </w:lvl>
    <w:lvl w:ilvl="8" w:tplc="AC3E6B76">
      <w:numFmt w:val="bullet"/>
      <w:lvlText w:val="•"/>
      <w:lvlJc w:val="left"/>
      <w:pPr>
        <w:ind w:left="7267" w:hanging="190"/>
      </w:pPr>
      <w:rPr>
        <w:rFonts w:hint="default"/>
        <w:lang w:val="vi" w:eastAsia="en-US" w:bidi="ar-SA"/>
      </w:rPr>
    </w:lvl>
  </w:abstractNum>
  <w:abstractNum w:abstractNumId="1" w15:restartNumberingAfterBreak="0">
    <w:nsid w:val="03D94552"/>
    <w:multiLevelType w:val="hybridMultilevel"/>
    <w:tmpl w:val="1D98A01E"/>
    <w:lvl w:ilvl="0" w:tplc="19ECDE98">
      <w:start w:val="1"/>
      <w:numFmt w:val="decimal"/>
      <w:lvlText w:val="%1."/>
      <w:lvlJc w:val="left"/>
      <w:pPr>
        <w:ind w:left="1102" w:hanging="281"/>
      </w:pPr>
      <w:rPr>
        <w:rFonts w:ascii="Times New Roman" w:eastAsia="Times New Roman" w:hAnsi="Times New Roman" w:cs="Times New Roman" w:hint="default"/>
        <w:b/>
        <w:bCs/>
        <w:i w:val="0"/>
        <w:iCs w:val="0"/>
        <w:w w:val="100"/>
        <w:sz w:val="28"/>
        <w:szCs w:val="28"/>
        <w:lang w:val="vi" w:eastAsia="en-US" w:bidi="ar-SA"/>
      </w:rPr>
    </w:lvl>
    <w:lvl w:ilvl="1" w:tplc="23A60908">
      <w:numFmt w:val="bullet"/>
      <w:lvlText w:val="•"/>
      <w:lvlJc w:val="left"/>
      <w:pPr>
        <w:ind w:left="1918" w:hanging="281"/>
      </w:pPr>
      <w:rPr>
        <w:rFonts w:hint="default"/>
        <w:lang w:val="vi" w:eastAsia="en-US" w:bidi="ar-SA"/>
      </w:rPr>
    </w:lvl>
    <w:lvl w:ilvl="2" w:tplc="ED1E4C56">
      <w:numFmt w:val="bullet"/>
      <w:lvlText w:val="•"/>
      <w:lvlJc w:val="left"/>
      <w:pPr>
        <w:ind w:left="2737" w:hanging="281"/>
      </w:pPr>
      <w:rPr>
        <w:rFonts w:hint="default"/>
        <w:lang w:val="vi" w:eastAsia="en-US" w:bidi="ar-SA"/>
      </w:rPr>
    </w:lvl>
    <w:lvl w:ilvl="3" w:tplc="065431F0">
      <w:numFmt w:val="bullet"/>
      <w:lvlText w:val="•"/>
      <w:lvlJc w:val="left"/>
      <w:pPr>
        <w:ind w:left="3555" w:hanging="281"/>
      </w:pPr>
      <w:rPr>
        <w:rFonts w:hint="default"/>
        <w:lang w:val="vi" w:eastAsia="en-US" w:bidi="ar-SA"/>
      </w:rPr>
    </w:lvl>
    <w:lvl w:ilvl="4" w:tplc="09B4A3EA">
      <w:numFmt w:val="bullet"/>
      <w:lvlText w:val="•"/>
      <w:lvlJc w:val="left"/>
      <w:pPr>
        <w:ind w:left="4374" w:hanging="281"/>
      </w:pPr>
      <w:rPr>
        <w:rFonts w:hint="default"/>
        <w:lang w:val="vi" w:eastAsia="en-US" w:bidi="ar-SA"/>
      </w:rPr>
    </w:lvl>
    <w:lvl w:ilvl="5" w:tplc="F0F47C0E">
      <w:numFmt w:val="bullet"/>
      <w:lvlText w:val="•"/>
      <w:lvlJc w:val="left"/>
      <w:pPr>
        <w:ind w:left="5193" w:hanging="281"/>
      </w:pPr>
      <w:rPr>
        <w:rFonts w:hint="default"/>
        <w:lang w:val="vi" w:eastAsia="en-US" w:bidi="ar-SA"/>
      </w:rPr>
    </w:lvl>
    <w:lvl w:ilvl="6" w:tplc="89CE47AA">
      <w:numFmt w:val="bullet"/>
      <w:lvlText w:val="•"/>
      <w:lvlJc w:val="left"/>
      <w:pPr>
        <w:ind w:left="6011" w:hanging="281"/>
      </w:pPr>
      <w:rPr>
        <w:rFonts w:hint="default"/>
        <w:lang w:val="vi" w:eastAsia="en-US" w:bidi="ar-SA"/>
      </w:rPr>
    </w:lvl>
    <w:lvl w:ilvl="7" w:tplc="BE66C774">
      <w:numFmt w:val="bullet"/>
      <w:lvlText w:val="•"/>
      <w:lvlJc w:val="left"/>
      <w:pPr>
        <w:ind w:left="6830" w:hanging="281"/>
      </w:pPr>
      <w:rPr>
        <w:rFonts w:hint="default"/>
        <w:lang w:val="vi" w:eastAsia="en-US" w:bidi="ar-SA"/>
      </w:rPr>
    </w:lvl>
    <w:lvl w:ilvl="8" w:tplc="4E069BAA">
      <w:numFmt w:val="bullet"/>
      <w:lvlText w:val="•"/>
      <w:lvlJc w:val="left"/>
      <w:pPr>
        <w:ind w:left="7649" w:hanging="281"/>
      </w:pPr>
      <w:rPr>
        <w:rFonts w:hint="default"/>
        <w:lang w:val="vi" w:eastAsia="en-US" w:bidi="ar-SA"/>
      </w:rPr>
    </w:lvl>
  </w:abstractNum>
  <w:abstractNum w:abstractNumId="2" w15:restartNumberingAfterBreak="0">
    <w:nsid w:val="0FCB0435"/>
    <w:multiLevelType w:val="hybridMultilevel"/>
    <w:tmpl w:val="B87A9B98"/>
    <w:lvl w:ilvl="0" w:tplc="66A431F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010727D"/>
    <w:multiLevelType w:val="hybridMultilevel"/>
    <w:tmpl w:val="F04C1F3A"/>
    <w:lvl w:ilvl="0" w:tplc="48DEFD1A">
      <w:start w:val="1"/>
      <w:numFmt w:val="upperRoman"/>
      <w:lvlText w:val="%1."/>
      <w:lvlJc w:val="left"/>
      <w:pPr>
        <w:ind w:left="1071" w:hanging="250"/>
      </w:pPr>
      <w:rPr>
        <w:rFonts w:ascii="Times New Roman" w:eastAsia="Times New Roman" w:hAnsi="Times New Roman" w:cs="Times New Roman" w:hint="default"/>
        <w:b/>
        <w:bCs/>
        <w:i w:val="0"/>
        <w:iCs w:val="0"/>
        <w:w w:val="100"/>
        <w:sz w:val="28"/>
        <w:szCs w:val="28"/>
        <w:lang w:val="vi" w:eastAsia="en-US" w:bidi="ar-SA"/>
      </w:rPr>
    </w:lvl>
    <w:lvl w:ilvl="1" w:tplc="82B83D88">
      <w:numFmt w:val="bullet"/>
      <w:lvlText w:val="•"/>
      <w:lvlJc w:val="left"/>
      <w:pPr>
        <w:ind w:left="1900" w:hanging="250"/>
      </w:pPr>
      <w:rPr>
        <w:rFonts w:hint="default"/>
        <w:lang w:val="vi" w:eastAsia="en-US" w:bidi="ar-SA"/>
      </w:rPr>
    </w:lvl>
    <w:lvl w:ilvl="2" w:tplc="F7CC1372">
      <w:numFmt w:val="bullet"/>
      <w:lvlText w:val="•"/>
      <w:lvlJc w:val="left"/>
      <w:pPr>
        <w:ind w:left="2721" w:hanging="250"/>
      </w:pPr>
      <w:rPr>
        <w:rFonts w:hint="default"/>
        <w:lang w:val="vi" w:eastAsia="en-US" w:bidi="ar-SA"/>
      </w:rPr>
    </w:lvl>
    <w:lvl w:ilvl="3" w:tplc="759693B2">
      <w:numFmt w:val="bullet"/>
      <w:lvlText w:val="•"/>
      <w:lvlJc w:val="left"/>
      <w:pPr>
        <w:ind w:left="3541" w:hanging="250"/>
      </w:pPr>
      <w:rPr>
        <w:rFonts w:hint="default"/>
        <w:lang w:val="vi" w:eastAsia="en-US" w:bidi="ar-SA"/>
      </w:rPr>
    </w:lvl>
    <w:lvl w:ilvl="4" w:tplc="823EEC0A">
      <w:numFmt w:val="bullet"/>
      <w:lvlText w:val="•"/>
      <w:lvlJc w:val="left"/>
      <w:pPr>
        <w:ind w:left="4362" w:hanging="250"/>
      </w:pPr>
      <w:rPr>
        <w:rFonts w:hint="default"/>
        <w:lang w:val="vi" w:eastAsia="en-US" w:bidi="ar-SA"/>
      </w:rPr>
    </w:lvl>
    <w:lvl w:ilvl="5" w:tplc="C0D41DF0">
      <w:numFmt w:val="bullet"/>
      <w:lvlText w:val="•"/>
      <w:lvlJc w:val="left"/>
      <w:pPr>
        <w:ind w:left="5183" w:hanging="250"/>
      </w:pPr>
      <w:rPr>
        <w:rFonts w:hint="default"/>
        <w:lang w:val="vi" w:eastAsia="en-US" w:bidi="ar-SA"/>
      </w:rPr>
    </w:lvl>
    <w:lvl w:ilvl="6" w:tplc="FC5C1EF4">
      <w:numFmt w:val="bullet"/>
      <w:lvlText w:val="•"/>
      <w:lvlJc w:val="left"/>
      <w:pPr>
        <w:ind w:left="6003" w:hanging="250"/>
      </w:pPr>
      <w:rPr>
        <w:rFonts w:hint="default"/>
        <w:lang w:val="vi" w:eastAsia="en-US" w:bidi="ar-SA"/>
      </w:rPr>
    </w:lvl>
    <w:lvl w:ilvl="7" w:tplc="D0BEA284">
      <w:numFmt w:val="bullet"/>
      <w:lvlText w:val="•"/>
      <w:lvlJc w:val="left"/>
      <w:pPr>
        <w:ind w:left="6824" w:hanging="250"/>
      </w:pPr>
      <w:rPr>
        <w:rFonts w:hint="default"/>
        <w:lang w:val="vi" w:eastAsia="en-US" w:bidi="ar-SA"/>
      </w:rPr>
    </w:lvl>
    <w:lvl w:ilvl="8" w:tplc="373AF428">
      <w:numFmt w:val="bullet"/>
      <w:lvlText w:val="•"/>
      <w:lvlJc w:val="left"/>
      <w:pPr>
        <w:ind w:left="7645" w:hanging="250"/>
      </w:pPr>
      <w:rPr>
        <w:rFonts w:hint="default"/>
        <w:lang w:val="vi" w:eastAsia="en-US" w:bidi="ar-SA"/>
      </w:rPr>
    </w:lvl>
  </w:abstractNum>
  <w:abstractNum w:abstractNumId="4" w15:restartNumberingAfterBreak="0">
    <w:nsid w:val="18F7010F"/>
    <w:multiLevelType w:val="hybridMultilevel"/>
    <w:tmpl w:val="8C2ABDF8"/>
    <w:lvl w:ilvl="0" w:tplc="899ED756">
      <w:numFmt w:val="bullet"/>
      <w:lvlText w:val="-"/>
      <w:lvlJc w:val="left"/>
      <w:pPr>
        <w:ind w:left="332" w:hanging="123"/>
      </w:pPr>
      <w:rPr>
        <w:rFonts w:ascii="Times New Roman" w:eastAsia="Times New Roman" w:hAnsi="Times New Roman" w:cs="Times New Roman" w:hint="default"/>
        <w:b w:val="0"/>
        <w:bCs w:val="0"/>
        <w:i w:val="0"/>
        <w:iCs w:val="0"/>
        <w:w w:val="100"/>
        <w:sz w:val="22"/>
        <w:szCs w:val="22"/>
        <w:lang w:val="vi" w:eastAsia="en-US" w:bidi="ar-SA"/>
      </w:rPr>
    </w:lvl>
    <w:lvl w:ilvl="1" w:tplc="B2C8296E">
      <w:numFmt w:val="bullet"/>
      <w:lvlText w:val="•"/>
      <w:lvlJc w:val="left"/>
      <w:pPr>
        <w:ind w:left="721" w:hanging="123"/>
      </w:pPr>
      <w:rPr>
        <w:rFonts w:hint="default"/>
        <w:lang w:val="vi" w:eastAsia="en-US" w:bidi="ar-SA"/>
      </w:rPr>
    </w:lvl>
    <w:lvl w:ilvl="2" w:tplc="E6DADDC8">
      <w:numFmt w:val="bullet"/>
      <w:lvlText w:val="•"/>
      <w:lvlJc w:val="left"/>
      <w:pPr>
        <w:ind w:left="1103" w:hanging="123"/>
      </w:pPr>
      <w:rPr>
        <w:rFonts w:hint="default"/>
        <w:lang w:val="vi" w:eastAsia="en-US" w:bidi="ar-SA"/>
      </w:rPr>
    </w:lvl>
    <w:lvl w:ilvl="3" w:tplc="E418FB0E">
      <w:numFmt w:val="bullet"/>
      <w:lvlText w:val="•"/>
      <w:lvlJc w:val="left"/>
      <w:pPr>
        <w:ind w:left="1484" w:hanging="123"/>
      </w:pPr>
      <w:rPr>
        <w:rFonts w:hint="default"/>
        <w:lang w:val="vi" w:eastAsia="en-US" w:bidi="ar-SA"/>
      </w:rPr>
    </w:lvl>
    <w:lvl w:ilvl="4" w:tplc="04881AD8">
      <w:numFmt w:val="bullet"/>
      <w:lvlText w:val="•"/>
      <w:lvlJc w:val="left"/>
      <w:pPr>
        <w:ind w:left="1866" w:hanging="123"/>
      </w:pPr>
      <w:rPr>
        <w:rFonts w:hint="default"/>
        <w:lang w:val="vi" w:eastAsia="en-US" w:bidi="ar-SA"/>
      </w:rPr>
    </w:lvl>
    <w:lvl w:ilvl="5" w:tplc="30F8F8DE">
      <w:numFmt w:val="bullet"/>
      <w:lvlText w:val="•"/>
      <w:lvlJc w:val="left"/>
      <w:pPr>
        <w:ind w:left="2247" w:hanging="123"/>
      </w:pPr>
      <w:rPr>
        <w:rFonts w:hint="default"/>
        <w:lang w:val="vi" w:eastAsia="en-US" w:bidi="ar-SA"/>
      </w:rPr>
    </w:lvl>
    <w:lvl w:ilvl="6" w:tplc="00ECDED8">
      <w:numFmt w:val="bullet"/>
      <w:lvlText w:val="•"/>
      <w:lvlJc w:val="left"/>
      <w:pPr>
        <w:ind w:left="2629" w:hanging="123"/>
      </w:pPr>
      <w:rPr>
        <w:rFonts w:hint="default"/>
        <w:lang w:val="vi" w:eastAsia="en-US" w:bidi="ar-SA"/>
      </w:rPr>
    </w:lvl>
    <w:lvl w:ilvl="7" w:tplc="A906C242">
      <w:numFmt w:val="bullet"/>
      <w:lvlText w:val="•"/>
      <w:lvlJc w:val="left"/>
      <w:pPr>
        <w:ind w:left="3010" w:hanging="123"/>
      </w:pPr>
      <w:rPr>
        <w:rFonts w:hint="default"/>
        <w:lang w:val="vi" w:eastAsia="en-US" w:bidi="ar-SA"/>
      </w:rPr>
    </w:lvl>
    <w:lvl w:ilvl="8" w:tplc="16729C24">
      <w:numFmt w:val="bullet"/>
      <w:lvlText w:val="•"/>
      <w:lvlJc w:val="left"/>
      <w:pPr>
        <w:ind w:left="3392" w:hanging="123"/>
      </w:pPr>
      <w:rPr>
        <w:rFonts w:hint="default"/>
        <w:lang w:val="vi" w:eastAsia="en-US" w:bidi="ar-SA"/>
      </w:rPr>
    </w:lvl>
  </w:abstractNum>
  <w:abstractNum w:abstractNumId="5" w15:restartNumberingAfterBreak="0">
    <w:nsid w:val="1E543D72"/>
    <w:multiLevelType w:val="multilevel"/>
    <w:tmpl w:val="23C6C6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E40FF5"/>
    <w:multiLevelType w:val="hybridMultilevel"/>
    <w:tmpl w:val="A9F0F048"/>
    <w:lvl w:ilvl="0" w:tplc="89E6A442">
      <w:numFmt w:val="bullet"/>
      <w:lvlText w:val="-"/>
      <w:lvlJc w:val="left"/>
      <w:pPr>
        <w:ind w:left="102" w:hanging="219"/>
      </w:pPr>
      <w:rPr>
        <w:rFonts w:ascii="Times New Roman" w:eastAsia="Times New Roman" w:hAnsi="Times New Roman" w:cs="Times New Roman" w:hint="default"/>
        <w:b w:val="0"/>
        <w:bCs w:val="0"/>
        <w:i w:val="0"/>
        <w:iCs w:val="0"/>
        <w:w w:val="100"/>
        <w:sz w:val="28"/>
        <w:szCs w:val="28"/>
        <w:lang w:val="vi" w:eastAsia="en-US" w:bidi="ar-SA"/>
      </w:rPr>
    </w:lvl>
    <w:lvl w:ilvl="1" w:tplc="252A1F98">
      <w:numFmt w:val="bullet"/>
      <w:lvlText w:val="•"/>
      <w:lvlJc w:val="left"/>
      <w:pPr>
        <w:ind w:left="1018" w:hanging="219"/>
      </w:pPr>
      <w:rPr>
        <w:rFonts w:hint="default"/>
        <w:lang w:val="vi" w:eastAsia="en-US" w:bidi="ar-SA"/>
      </w:rPr>
    </w:lvl>
    <w:lvl w:ilvl="2" w:tplc="83561752">
      <w:numFmt w:val="bullet"/>
      <w:lvlText w:val="•"/>
      <w:lvlJc w:val="left"/>
      <w:pPr>
        <w:ind w:left="1937" w:hanging="219"/>
      </w:pPr>
      <w:rPr>
        <w:rFonts w:hint="default"/>
        <w:lang w:val="vi" w:eastAsia="en-US" w:bidi="ar-SA"/>
      </w:rPr>
    </w:lvl>
    <w:lvl w:ilvl="3" w:tplc="2E027DC6">
      <w:numFmt w:val="bullet"/>
      <w:lvlText w:val="•"/>
      <w:lvlJc w:val="left"/>
      <w:pPr>
        <w:ind w:left="2855" w:hanging="219"/>
      </w:pPr>
      <w:rPr>
        <w:rFonts w:hint="default"/>
        <w:lang w:val="vi" w:eastAsia="en-US" w:bidi="ar-SA"/>
      </w:rPr>
    </w:lvl>
    <w:lvl w:ilvl="4" w:tplc="B07E881E">
      <w:numFmt w:val="bullet"/>
      <w:lvlText w:val="•"/>
      <w:lvlJc w:val="left"/>
      <w:pPr>
        <w:ind w:left="3774" w:hanging="219"/>
      </w:pPr>
      <w:rPr>
        <w:rFonts w:hint="default"/>
        <w:lang w:val="vi" w:eastAsia="en-US" w:bidi="ar-SA"/>
      </w:rPr>
    </w:lvl>
    <w:lvl w:ilvl="5" w:tplc="71867E02">
      <w:numFmt w:val="bullet"/>
      <w:lvlText w:val="•"/>
      <w:lvlJc w:val="left"/>
      <w:pPr>
        <w:ind w:left="4693" w:hanging="219"/>
      </w:pPr>
      <w:rPr>
        <w:rFonts w:hint="default"/>
        <w:lang w:val="vi" w:eastAsia="en-US" w:bidi="ar-SA"/>
      </w:rPr>
    </w:lvl>
    <w:lvl w:ilvl="6" w:tplc="88DA796E">
      <w:numFmt w:val="bullet"/>
      <w:lvlText w:val="•"/>
      <w:lvlJc w:val="left"/>
      <w:pPr>
        <w:ind w:left="5611" w:hanging="219"/>
      </w:pPr>
      <w:rPr>
        <w:rFonts w:hint="default"/>
        <w:lang w:val="vi" w:eastAsia="en-US" w:bidi="ar-SA"/>
      </w:rPr>
    </w:lvl>
    <w:lvl w:ilvl="7" w:tplc="106C7944">
      <w:numFmt w:val="bullet"/>
      <w:lvlText w:val="•"/>
      <w:lvlJc w:val="left"/>
      <w:pPr>
        <w:ind w:left="6530" w:hanging="219"/>
      </w:pPr>
      <w:rPr>
        <w:rFonts w:hint="default"/>
        <w:lang w:val="vi" w:eastAsia="en-US" w:bidi="ar-SA"/>
      </w:rPr>
    </w:lvl>
    <w:lvl w:ilvl="8" w:tplc="CA080C84">
      <w:numFmt w:val="bullet"/>
      <w:lvlText w:val="•"/>
      <w:lvlJc w:val="left"/>
      <w:pPr>
        <w:ind w:left="7449" w:hanging="219"/>
      </w:pPr>
      <w:rPr>
        <w:rFonts w:hint="default"/>
        <w:lang w:val="vi" w:eastAsia="en-US" w:bidi="ar-SA"/>
      </w:rPr>
    </w:lvl>
  </w:abstractNum>
  <w:abstractNum w:abstractNumId="7" w15:restartNumberingAfterBreak="0">
    <w:nsid w:val="23D2747E"/>
    <w:multiLevelType w:val="hybridMultilevel"/>
    <w:tmpl w:val="CFCC6A6C"/>
    <w:lvl w:ilvl="0" w:tplc="0DCC90E2">
      <w:numFmt w:val="bullet"/>
      <w:lvlText w:val="-"/>
      <w:lvlJc w:val="left"/>
      <w:pPr>
        <w:ind w:left="102" w:hanging="204"/>
      </w:pPr>
      <w:rPr>
        <w:rFonts w:ascii="Times New Roman" w:eastAsia="Times New Roman" w:hAnsi="Times New Roman" w:cs="Times New Roman" w:hint="default"/>
        <w:b w:val="0"/>
        <w:bCs w:val="0"/>
        <w:i w:val="0"/>
        <w:iCs w:val="0"/>
        <w:w w:val="100"/>
        <w:sz w:val="28"/>
        <w:szCs w:val="28"/>
        <w:lang w:val="vi" w:eastAsia="en-US" w:bidi="ar-SA"/>
      </w:rPr>
    </w:lvl>
    <w:lvl w:ilvl="1" w:tplc="A25C55A4">
      <w:numFmt w:val="bullet"/>
      <w:lvlText w:val="•"/>
      <w:lvlJc w:val="left"/>
      <w:pPr>
        <w:ind w:left="1018" w:hanging="204"/>
      </w:pPr>
      <w:rPr>
        <w:rFonts w:hint="default"/>
        <w:lang w:val="vi" w:eastAsia="en-US" w:bidi="ar-SA"/>
      </w:rPr>
    </w:lvl>
    <w:lvl w:ilvl="2" w:tplc="04FA2FCE">
      <w:numFmt w:val="bullet"/>
      <w:lvlText w:val="•"/>
      <w:lvlJc w:val="left"/>
      <w:pPr>
        <w:ind w:left="1937" w:hanging="204"/>
      </w:pPr>
      <w:rPr>
        <w:rFonts w:hint="default"/>
        <w:lang w:val="vi" w:eastAsia="en-US" w:bidi="ar-SA"/>
      </w:rPr>
    </w:lvl>
    <w:lvl w:ilvl="3" w:tplc="42B82204">
      <w:numFmt w:val="bullet"/>
      <w:lvlText w:val="•"/>
      <w:lvlJc w:val="left"/>
      <w:pPr>
        <w:ind w:left="2855" w:hanging="204"/>
      </w:pPr>
      <w:rPr>
        <w:rFonts w:hint="default"/>
        <w:lang w:val="vi" w:eastAsia="en-US" w:bidi="ar-SA"/>
      </w:rPr>
    </w:lvl>
    <w:lvl w:ilvl="4" w:tplc="615470E2">
      <w:numFmt w:val="bullet"/>
      <w:lvlText w:val="•"/>
      <w:lvlJc w:val="left"/>
      <w:pPr>
        <w:ind w:left="3774" w:hanging="204"/>
      </w:pPr>
      <w:rPr>
        <w:rFonts w:hint="default"/>
        <w:lang w:val="vi" w:eastAsia="en-US" w:bidi="ar-SA"/>
      </w:rPr>
    </w:lvl>
    <w:lvl w:ilvl="5" w:tplc="1D221362">
      <w:numFmt w:val="bullet"/>
      <w:lvlText w:val="•"/>
      <w:lvlJc w:val="left"/>
      <w:pPr>
        <w:ind w:left="4693" w:hanging="204"/>
      </w:pPr>
      <w:rPr>
        <w:rFonts w:hint="default"/>
        <w:lang w:val="vi" w:eastAsia="en-US" w:bidi="ar-SA"/>
      </w:rPr>
    </w:lvl>
    <w:lvl w:ilvl="6" w:tplc="07022616">
      <w:numFmt w:val="bullet"/>
      <w:lvlText w:val="•"/>
      <w:lvlJc w:val="left"/>
      <w:pPr>
        <w:ind w:left="5611" w:hanging="204"/>
      </w:pPr>
      <w:rPr>
        <w:rFonts w:hint="default"/>
        <w:lang w:val="vi" w:eastAsia="en-US" w:bidi="ar-SA"/>
      </w:rPr>
    </w:lvl>
    <w:lvl w:ilvl="7" w:tplc="60842352">
      <w:numFmt w:val="bullet"/>
      <w:lvlText w:val="•"/>
      <w:lvlJc w:val="left"/>
      <w:pPr>
        <w:ind w:left="6530" w:hanging="204"/>
      </w:pPr>
      <w:rPr>
        <w:rFonts w:hint="default"/>
        <w:lang w:val="vi" w:eastAsia="en-US" w:bidi="ar-SA"/>
      </w:rPr>
    </w:lvl>
    <w:lvl w:ilvl="8" w:tplc="8490FD04">
      <w:numFmt w:val="bullet"/>
      <w:lvlText w:val="•"/>
      <w:lvlJc w:val="left"/>
      <w:pPr>
        <w:ind w:left="7449" w:hanging="204"/>
      </w:pPr>
      <w:rPr>
        <w:rFonts w:hint="default"/>
        <w:lang w:val="vi" w:eastAsia="en-US" w:bidi="ar-SA"/>
      </w:rPr>
    </w:lvl>
  </w:abstractNum>
  <w:abstractNum w:abstractNumId="8" w15:restartNumberingAfterBreak="0">
    <w:nsid w:val="24685786"/>
    <w:multiLevelType w:val="multilevel"/>
    <w:tmpl w:val="ECECA6BA"/>
    <w:lvl w:ilvl="0">
      <w:start w:val="1"/>
      <w:numFmt w:val="upperRoman"/>
      <w:lvlText w:val="%1."/>
      <w:lvlJc w:val="left"/>
      <w:pPr>
        <w:ind w:left="1071" w:hanging="250"/>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2."/>
      <w:lvlJc w:val="left"/>
      <w:pPr>
        <w:ind w:left="1102" w:hanging="281"/>
      </w:pPr>
      <w:rPr>
        <w:rFonts w:ascii="Times New Roman" w:eastAsia="Times New Roman" w:hAnsi="Times New Roman" w:cs="Times New Roman" w:hint="default"/>
        <w:b/>
        <w:bCs/>
        <w:i w:val="0"/>
        <w:iCs w:val="0"/>
        <w:w w:val="100"/>
        <w:sz w:val="28"/>
        <w:szCs w:val="28"/>
        <w:lang w:val="vi" w:eastAsia="en-US" w:bidi="ar-SA"/>
      </w:rPr>
    </w:lvl>
    <w:lvl w:ilvl="2">
      <w:start w:val="1"/>
      <w:numFmt w:val="decimal"/>
      <w:lvlText w:val="%2.%3."/>
      <w:lvlJc w:val="left"/>
      <w:pPr>
        <w:ind w:left="1314" w:hanging="492"/>
      </w:pPr>
      <w:rPr>
        <w:rFonts w:ascii="Times New Roman" w:eastAsia="Times New Roman" w:hAnsi="Times New Roman" w:cs="Times New Roman" w:hint="default"/>
        <w:b/>
        <w:bCs/>
        <w:i/>
        <w:iCs/>
        <w:w w:val="100"/>
        <w:sz w:val="28"/>
        <w:szCs w:val="28"/>
        <w:lang w:val="vi" w:eastAsia="en-US" w:bidi="ar-SA"/>
      </w:rPr>
    </w:lvl>
    <w:lvl w:ilvl="3">
      <w:numFmt w:val="bullet"/>
      <w:lvlText w:val="•"/>
      <w:lvlJc w:val="left"/>
      <w:pPr>
        <w:ind w:left="2315" w:hanging="492"/>
      </w:pPr>
      <w:rPr>
        <w:rFonts w:hint="default"/>
        <w:lang w:val="vi" w:eastAsia="en-US" w:bidi="ar-SA"/>
      </w:rPr>
    </w:lvl>
    <w:lvl w:ilvl="4">
      <w:numFmt w:val="bullet"/>
      <w:lvlText w:val="•"/>
      <w:lvlJc w:val="left"/>
      <w:pPr>
        <w:ind w:left="3311" w:hanging="492"/>
      </w:pPr>
      <w:rPr>
        <w:rFonts w:hint="default"/>
        <w:lang w:val="vi" w:eastAsia="en-US" w:bidi="ar-SA"/>
      </w:rPr>
    </w:lvl>
    <w:lvl w:ilvl="5">
      <w:numFmt w:val="bullet"/>
      <w:lvlText w:val="•"/>
      <w:lvlJc w:val="left"/>
      <w:pPr>
        <w:ind w:left="4307" w:hanging="492"/>
      </w:pPr>
      <w:rPr>
        <w:rFonts w:hint="default"/>
        <w:lang w:val="vi" w:eastAsia="en-US" w:bidi="ar-SA"/>
      </w:rPr>
    </w:lvl>
    <w:lvl w:ilvl="6">
      <w:numFmt w:val="bullet"/>
      <w:lvlText w:val="•"/>
      <w:lvlJc w:val="left"/>
      <w:pPr>
        <w:ind w:left="5303" w:hanging="492"/>
      </w:pPr>
      <w:rPr>
        <w:rFonts w:hint="default"/>
        <w:lang w:val="vi" w:eastAsia="en-US" w:bidi="ar-SA"/>
      </w:rPr>
    </w:lvl>
    <w:lvl w:ilvl="7">
      <w:numFmt w:val="bullet"/>
      <w:lvlText w:val="•"/>
      <w:lvlJc w:val="left"/>
      <w:pPr>
        <w:ind w:left="6299" w:hanging="492"/>
      </w:pPr>
      <w:rPr>
        <w:rFonts w:hint="default"/>
        <w:lang w:val="vi" w:eastAsia="en-US" w:bidi="ar-SA"/>
      </w:rPr>
    </w:lvl>
    <w:lvl w:ilvl="8">
      <w:numFmt w:val="bullet"/>
      <w:lvlText w:val="•"/>
      <w:lvlJc w:val="left"/>
      <w:pPr>
        <w:ind w:left="7294" w:hanging="492"/>
      </w:pPr>
      <w:rPr>
        <w:rFonts w:hint="default"/>
        <w:lang w:val="vi" w:eastAsia="en-US" w:bidi="ar-SA"/>
      </w:rPr>
    </w:lvl>
  </w:abstractNum>
  <w:abstractNum w:abstractNumId="9" w15:restartNumberingAfterBreak="0">
    <w:nsid w:val="2B8E23C6"/>
    <w:multiLevelType w:val="multilevel"/>
    <w:tmpl w:val="53F655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BE368B"/>
    <w:multiLevelType w:val="hybridMultilevel"/>
    <w:tmpl w:val="4B2C60B0"/>
    <w:lvl w:ilvl="0" w:tplc="C90A10A4">
      <w:numFmt w:val="bullet"/>
      <w:lvlText w:val="-"/>
      <w:lvlJc w:val="left"/>
      <w:pPr>
        <w:ind w:left="102" w:hanging="178"/>
      </w:pPr>
      <w:rPr>
        <w:rFonts w:ascii="Times New Roman" w:eastAsia="Times New Roman" w:hAnsi="Times New Roman" w:cs="Times New Roman" w:hint="default"/>
        <w:b w:val="0"/>
        <w:bCs w:val="0"/>
        <w:i w:val="0"/>
        <w:iCs w:val="0"/>
        <w:w w:val="100"/>
        <w:sz w:val="28"/>
        <w:szCs w:val="28"/>
        <w:lang w:val="vi" w:eastAsia="en-US" w:bidi="ar-SA"/>
      </w:rPr>
    </w:lvl>
    <w:lvl w:ilvl="1" w:tplc="C6403376">
      <w:numFmt w:val="bullet"/>
      <w:lvlText w:val="•"/>
      <w:lvlJc w:val="left"/>
      <w:pPr>
        <w:ind w:left="1018" w:hanging="178"/>
      </w:pPr>
      <w:rPr>
        <w:rFonts w:hint="default"/>
        <w:lang w:val="vi" w:eastAsia="en-US" w:bidi="ar-SA"/>
      </w:rPr>
    </w:lvl>
    <w:lvl w:ilvl="2" w:tplc="A42C93AE">
      <w:numFmt w:val="bullet"/>
      <w:lvlText w:val="•"/>
      <w:lvlJc w:val="left"/>
      <w:pPr>
        <w:ind w:left="1937" w:hanging="178"/>
      </w:pPr>
      <w:rPr>
        <w:rFonts w:hint="default"/>
        <w:lang w:val="vi" w:eastAsia="en-US" w:bidi="ar-SA"/>
      </w:rPr>
    </w:lvl>
    <w:lvl w:ilvl="3" w:tplc="01C671D2">
      <w:numFmt w:val="bullet"/>
      <w:lvlText w:val="•"/>
      <w:lvlJc w:val="left"/>
      <w:pPr>
        <w:ind w:left="2855" w:hanging="178"/>
      </w:pPr>
      <w:rPr>
        <w:rFonts w:hint="default"/>
        <w:lang w:val="vi" w:eastAsia="en-US" w:bidi="ar-SA"/>
      </w:rPr>
    </w:lvl>
    <w:lvl w:ilvl="4" w:tplc="ECA623AA">
      <w:numFmt w:val="bullet"/>
      <w:lvlText w:val="•"/>
      <w:lvlJc w:val="left"/>
      <w:pPr>
        <w:ind w:left="3774" w:hanging="178"/>
      </w:pPr>
      <w:rPr>
        <w:rFonts w:hint="default"/>
        <w:lang w:val="vi" w:eastAsia="en-US" w:bidi="ar-SA"/>
      </w:rPr>
    </w:lvl>
    <w:lvl w:ilvl="5" w:tplc="7E32BE32">
      <w:numFmt w:val="bullet"/>
      <w:lvlText w:val="•"/>
      <w:lvlJc w:val="left"/>
      <w:pPr>
        <w:ind w:left="4693" w:hanging="178"/>
      </w:pPr>
      <w:rPr>
        <w:rFonts w:hint="default"/>
        <w:lang w:val="vi" w:eastAsia="en-US" w:bidi="ar-SA"/>
      </w:rPr>
    </w:lvl>
    <w:lvl w:ilvl="6" w:tplc="3026A8F8">
      <w:numFmt w:val="bullet"/>
      <w:lvlText w:val="•"/>
      <w:lvlJc w:val="left"/>
      <w:pPr>
        <w:ind w:left="5611" w:hanging="178"/>
      </w:pPr>
      <w:rPr>
        <w:rFonts w:hint="default"/>
        <w:lang w:val="vi" w:eastAsia="en-US" w:bidi="ar-SA"/>
      </w:rPr>
    </w:lvl>
    <w:lvl w:ilvl="7" w:tplc="B498C840">
      <w:numFmt w:val="bullet"/>
      <w:lvlText w:val="•"/>
      <w:lvlJc w:val="left"/>
      <w:pPr>
        <w:ind w:left="6530" w:hanging="178"/>
      </w:pPr>
      <w:rPr>
        <w:rFonts w:hint="default"/>
        <w:lang w:val="vi" w:eastAsia="en-US" w:bidi="ar-SA"/>
      </w:rPr>
    </w:lvl>
    <w:lvl w:ilvl="8" w:tplc="D83E6D9C">
      <w:numFmt w:val="bullet"/>
      <w:lvlText w:val="•"/>
      <w:lvlJc w:val="left"/>
      <w:pPr>
        <w:ind w:left="7449" w:hanging="178"/>
      </w:pPr>
      <w:rPr>
        <w:rFonts w:hint="default"/>
        <w:lang w:val="vi" w:eastAsia="en-US" w:bidi="ar-SA"/>
      </w:rPr>
    </w:lvl>
  </w:abstractNum>
  <w:abstractNum w:abstractNumId="11" w15:restartNumberingAfterBreak="0">
    <w:nsid w:val="33102C75"/>
    <w:multiLevelType w:val="hybridMultilevel"/>
    <w:tmpl w:val="59D485C6"/>
    <w:lvl w:ilvl="0" w:tplc="69C06FA4">
      <w:start w:val="5"/>
      <w:numFmt w:val="decimal"/>
      <w:lvlText w:val="%1."/>
      <w:lvlJc w:val="left"/>
      <w:pPr>
        <w:ind w:left="1080" w:hanging="360"/>
      </w:pPr>
      <w:rPr>
        <w:rFonts w:eastAsiaTheme="majorEastAsia"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34752DD8"/>
    <w:multiLevelType w:val="multilevel"/>
    <w:tmpl w:val="E822EE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B53FD5"/>
    <w:multiLevelType w:val="multilevel"/>
    <w:tmpl w:val="3C54CE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411D9"/>
    <w:multiLevelType w:val="multilevel"/>
    <w:tmpl w:val="D0E80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585A44"/>
    <w:multiLevelType w:val="multilevel"/>
    <w:tmpl w:val="35209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30554B"/>
    <w:multiLevelType w:val="hybridMultilevel"/>
    <w:tmpl w:val="CA081C5A"/>
    <w:lvl w:ilvl="0" w:tplc="30C2DB8A">
      <w:numFmt w:val="bullet"/>
      <w:lvlText w:val="-"/>
      <w:lvlJc w:val="left"/>
      <w:pPr>
        <w:ind w:left="207" w:hanging="106"/>
      </w:pPr>
      <w:rPr>
        <w:rFonts w:ascii="Times New Roman" w:eastAsia="Times New Roman" w:hAnsi="Times New Roman" w:cs="Times New Roman" w:hint="default"/>
        <w:b w:val="0"/>
        <w:bCs w:val="0"/>
        <w:i/>
        <w:iCs/>
        <w:w w:val="99"/>
        <w:sz w:val="18"/>
        <w:szCs w:val="18"/>
        <w:lang w:val="vi" w:eastAsia="en-US" w:bidi="ar-SA"/>
      </w:rPr>
    </w:lvl>
    <w:lvl w:ilvl="1" w:tplc="FC20EA1C">
      <w:numFmt w:val="bullet"/>
      <w:lvlText w:val="-"/>
      <w:lvlJc w:val="left"/>
      <w:pPr>
        <w:ind w:left="102" w:hanging="190"/>
      </w:pPr>
      <w:rPr>
        <w:rFonts w:ascii="Times New Roman" w:eastAsia="Times New Roman" w:hAnsi="Times New Roman" w:cs="Times New Roman" w:hint="default"/>
        <w:b w:val="0"/>
        <w:bCs w:val="0"/>
        <w:i w:val="0"/>
        <w:iCs w:val="0"/>
        <w:w w:val="100"/>
        <w:sz w:val="28"/>
        <w:szCs w:val="28"/>
        <w:lang w:val="vi" w:eastAsia="en-US" w:bidi="ar-SA"/>
      </w:rPr>
    </w:lvl>
    <w:lvl w:ilvl="2" w:tplc="F2125244">
      <w:numFmt w:val="bullet"/>
      <w:lvlText w:val="•"/>
      <w:lvlJc w:val="left"/>
      <w:pPr>
        <w:ind w:left="1209" w:hanging="190"/>
      </w:pPr>
      <w:rPr>
        <w:rFonts w:hint="default"/>
        <w:lang w:val="vi" w:eastAsia="en-US" w:bidi="ar-SA"/>
      </w:rPr>
    </w:lvl>
    <w:lvl w:ilvl="3" w:tplc="7CDED6BA">
      <w:numFmt w:val="bullet"/>
      <w:lvlText w:val="•"/>
      <w:lvlJc w:val="left"/>
      <w:pPr>
        <w:ind w:left="2219" w:hanging="190"/>
      </w:pPr>
      <w:rPr>
        <w:rFonts w:hint="default"/>
        <w:lang w:val="vi" w:eastAsia="en-US" w:bidi="ar-SA"/>
      </w:rPr>
    </w:lvl>
    <w:lvl w:ilvl="4" w:tplc="222C7190">
      <w:numFmt w:val="bullet"/>
      <w:lvlText w:val="•"/>
      <w:lvlJc w:val="left"/>
      <w:pPr>
        <w:ind w:left="3228" w:hanging="190"/>
      </w:pPr>
      <w:rPr>
        <w:rFonts w:hint="default"/>
        <w:lang w:val="vi" w:eastAsia="en-US" w:bidi="ar-SA"/>
      </w:rPr>
    </w:lvl>
    <w:lvl w:ilvl="5" w:tplc="4386EA44">
      <w:numFmt w:val="bullet"/>
      <w:lvlText w:val="•"/>
      <w:lvlJc w:val="left"/>
      <w:pPr>
        <w:ind w:left="4238" w:hanging="190"/>
      </w:pPr>
      <w:rPr>
        <w:rFonts w:hint="default"/>
        <w:lang w:val="vi" w:eastAsia="en-US" w:bidi="ar-SA"/>
      </w:rPr>
    </w:lvl>
    <w:lvl w:ilvl="6" w:tplc="B820502A">
      <w:numFmt w:val="bullet"/>
      <w:lvlText w:val="•"/>
      <w:lvlJc w:val="left"/>
      <w:pPr>
        <w:ind w:left="5248" w:hanging="190"/>
      </w:pPr>
      <w:rPr>
        <w:rFonts w:hint="default"/>
        <w:lang w:val="vi" w:eastAsia="en-US" w:bidi="ar-SA"/>
      </w:rPr>
    </w:lvl>
    <w:lvl w:ilvl="7" w:tplc="E16A59C8">
      <w:numFmt w:val="bullet"/>
      <w:lvlText w:val="•"/>
      <w:lvlJc w:val="left"/>
      <w:pPr>
        <w:ind w:left="6257" w:hanging="190"/>
      </w:pPr>
      <w:rPr>
        <w:rFonts w:hint="default"/>
        <w:lang w:val="vi" w:eastAsia="en-US" w:bidi="ar-SA"/>
      </w:rPr>
    </w:lvl>
    <w:lvl w:ilvl="8" w:tplc="CFBE432C">
      <w:numFmt w:val="bullet"/>
      <w:lvlText w:val="•"/>
      <w:lvlJc w:val="left"/>
      <w:pPr>
        <w:ind w:left="7267" w:hanging="190"/>
      </w:pPr>
      <w:rPr>
        <w:rFonts w:hint="default"/>
        <w:lang w:val="vi" w:eastAsia="en-US" w:bidi="ar-SA"/>
      </w:rPr>
    </w:lvl>
  </w:abstractNum>
  <w:abstractNum w:abstractNumId="17" w15:restartNumberingAfterBreak="0">
    <w:nsid w:val="3A1F7F07"/>
    <w:multiLevelType w:val="hybridMultilevel"/>
    <w:tmpl w:val="FB242394"/>
    <w:lvl w:ilvl="0" w:tplc="E4B6AC2E">
      <w:start w:val="3"/>
      <w:numFmt w:val="bullet"/>
      <w:lvlText w:val="-"/>
      <w:lvlJc w:val="left"/>
      <w:pPr>
        <w:ind w:left="1080" w:hanging="360"/>
      </w:pPr>
      <w:rPr>
        <w:rFonts w:ascii="Times New Roman" w:eastAsiaTheme="maj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3A382FA6"/>
    <w:multiLevelType w:val="multilevel"/>
    <w:tmpl w:val="42866F3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A942C6"/>
    <w:multiLevelType w:val="hybridMultilevel"/>
    <w:tmpl w:val="B9128790"/>
    <w:lvl w:ilvl="0" w:tplc="EB0A9F60">
      <w:start w:val="1"/>
      <w:numFmt w:val="upperRoman"/>
      <w:lvlText w:val="%1."/>
      <w:lvlJc w:val="left"/>
      <w:pPr>
        <w:ind w:left="1120" w:hanging="720"/>
      </w:pPr>
      <w:rPr>
        <w:rFonts w:hint="default"/>
      </w:rPr>
    </w:lvl>
    <w:lvl w:ilvl="1" w:tplc="042A0019" w:tentative="1">
      <w:start w:val="1"/>
      <w:numFmt w:val="lowerLetter"/>
      <w:lvlText w:val="%2."/>
      <w:lvlJc w:val="left"/>
      <w:pPr>
        <w:ind w:left="1480" w:hanging="360"/>
      </w:pPr>
    </w:lvl>
    <w:lvl w:ilvl="2" w:tplc="042A001B" w:tentative="1">
      <w:start w:val="1"/>
      <w:numFmt w:val="lowerRoman"/>
      <w:lvlText w:val="%3."/>
      <w:lvlJc w:val="right"/>
      <w:pPr>
        <w:ind w:left="2200" w:hanging="180"/>
      </w:pPr>
    </w:lvl>
    <w:lvl w:ilvl="3" w:tplc="042A000F" w:tentative="1">
      <w:start w:val="1"/>
      <w:numFmt w:val="decimal"/>
      <w:lvlText w:val="%4."/>
      <w:lvlJc w:val="left"/>
      <w:pPr>
        <w:ind w:left="2920" w:hanging="360"/>
      </w:pPr>
    </w:lvl>
    <w:lvl w:ilvl="4" w:tplc="042A0019" w:tentative="1">
      <w:start w:val="1"/>
      <w:numFmt w:val="lowerLetter"/>
      <w:lvlText w:val="%5."/>
      <w:lvlJc w:val="left"/>
      <w:pPr>
        <w:ind w:left="3640" w:hanging="360"/>
      </w:pPr>
    </w:lvl>
    <w:lvl w:ilvl="5" w:tplc="042A001B" w:tentative="1">
      <w:start w:val="1"/>
      <w:numFmt w:val="lowerRoman"/>
      <w:lvlText w:val="%6."/>
      <w:lvlJc w:val="right"/>
      <w:pPr>
        <w:ind w:left="4360" w:hanging="180"/>
      </w:pPr>
    </w:lvl>
    <w:lvl w:ilvl="6" w:tplc="042A000F" w:tentative="1">
      <w:start w:val="1"/>
      <w:numFmt w:val="decimal"/>
      <w:lvlText w:val="%7."/>
      <w:lvlJc w:val="left"/>
      <w:pPr>
        <w:ind w:left="5080" w:hanging="360"/>
      </w:pPr>
    </w:lvl>
    <w:lvl w:ilvl="7" w:tplc="042A0019" w:tentative="1">
      <w:start w:val="1"/>
      <w:numFmt w:val="lowerLetter"/>
      <w:lvlText w:val="%8."/>
      <w:lvlJc w:val="left"/>
      <w:pPr>
        <w:ind w:left="5800" w:hanging="360"/>
      </w:pPr>
    </w:lvl>
    <w:lvl w:ilvl="8" w:tplc="042A001B" w:tentative="1">
      <w:start w:val="1"/>
      <w:numFmt w:val="lowerRoman"/>
      <w:lvlText w:val="%9."/>
      <w:lvlJc w:val="right"/>
      <w:pPr>
        <w:ind w:left="6520" w:hanging="180"/>
      </w:pPr>
    </w:lvl>
  </w:abstractNum>
  <w:abstractNum w:abstractNumId="20" w15:restartNumberingAfterBreak="0">
    <w:nsid w:val="45F34F4F"/>
    <w:multiLevelType w:val="multilevel"/>
    <w:tmpl w:val="7A6AA780"/>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3C0AAA"/>
    <w:multiLevelType w:val="multilevel"/>
    <w:tmpl w:val="7A2A1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05336C"/>
    <w:multiLevelType w:val="hybridMultilevel"/>
    <w:tmpl w:val="C5C8264A"/>
    <w:lvl w:ilvl="0" w:tplc="4A9498B0">
      <w:start w:val="1"/>
      <w:numFmt w:val="decimal"/>
      <w:lvlText w:val="%1."/>
      <w:lvlJc w:val="left"/>
      <w:pPr>
        <w:ind w:left="1102" w:hanging="281"/>
      </w:pPr>
      <w:rPr>
        <w:rFonts w:ascii="Times New Roman" w:eastAsia="Times New Roman" w:hAnsi="Times New Roman" w:cs="Times New Roman" w:hint="default"/>
        <w:b/>
        <w:bCs/>
        <w:i w:val="0"/>
        <w:iCs w:val="0"/>
        <w:w w:val="100"/>
        <w:sz w:val="28"/>
        <w:szCs w:val="28"/>
        <w:lang w:val="vi" w:eastAsia="en-US" w:bidi="ar-SA"/>
      </w:rPr>
    </w:lvl>
    <w:lvl w:ilvl="1" w:tplc="234A374A">
      <w:numFmt w:val="bullet"/>
      <w:lvlText w:val="•"/>
      <w:lvlJc w:val="left"/>
      <w:pPr>
        <w:ind w:left="1918" w:hanging="281"/>
      </w:pPr>
      <w:rPr>
        <w:rFonts w:hint="default"/>
        <w:lang w:val="vi" w:eastAsia="en-US" w:bidi="ar-SA"/>
      </w:rPr>
    </w:lvl>
    <w:lvl w:ilvl="2" w:tplc="5CEADBD2">
      <w:numFmt w:val="bullet"/>
      <w:lvlText w:val="•"/>
      <w:lvlJc w:val="left"/>
      <w:pPr>
        <w:ind w:left="2737" w:hanging="281"/>
      </w:pPr>
      <w:rPr>
        <w:rFonts w:hint="default"/>
        <w:lang w:val="vi" w:eastAsia="en-US" w:bidi="ar-SA"/>
      </w:rPr>
    </w:lvl>
    <w:lvl w:ilvl="3" w:tplc="A74C8386">
      <w:numFmt w:val="bullet"/>
      <w:lvlText w:val="•"/>
      <w:lvlJc w:val="left"/>
      <w:pPr>
        <w:ind w:left="3555" w:hanging="281"/>
      </w:pPr>
      <w:rPr>
        <w:rFonts w:hint="default"/>
        <w:lang w:val="vi" w:eastAsia="en-US" w:bidi="ar-SA"/>
      </w:rPr>
    </w:lvl>
    <w:lvl w:ilvl="4" w:tplc="2D241408">
      <w:numFmt w:val="bullet"/>
      <w:lvlText w:val="•"/>
      <w:lvlJc w:val="left"/>
      <w:pPr>
        <w:ind w:left="4374" w:hanging="281"/>
      </w:pPr>
      <w:rPr>
        <w:rFonts w:hint="default"/>
        <w:lang w:val="vi" w:eastAsia="en-US" w:bidi="ar-SA"/>
      </w:rPr>
    </w:lvl>
    <w:lvl w:ilvl="5" w:tplc="FF20FB9C">
      <w:numFmt w:val="bullet"/>
      <w:lvlText w:val="•"/>
      <w:lvlJc w:val="left"/>
      <w:pPr>
        <w:ind w:left="5193" w:hanging="281"/>
      </w:pPr>
      <w:rPr>
        <w:rFonts w:hint="default"/>
        <w:lang w:val="vi" w:eastAsia="en-US" w:bidi="ar-SA"/>
      </w:rPr>
    </w:lvl>
    <w:lvl w:ilvl="6" w:tplc="40405EFA">
      <w:numFmt w:val="bullet"/>
      <w:lvlText w:val="•"/>
      <w:lvlJc w:val="left"/>
      <w:pPr>
        <w:ind w:left="6011" w:hanging="281"/>
      </w:pPr>
      <w:rPr>
        <w:rFonts w:hint="default"/>
        <w:lang w:val="vi" w:eastAsia="en-US" w:bidi="ar-SA"/>
      </w:rPr>
    </w:lvl>
    <w:lvl w:ilvl="7" w:tplc="1400C2F6">
      <w:numFmt w:val="bullet"/>
      <w:lvlText w:val="•"/>
      <w:lvlJc w:val="left"/>
      <w:pPr>
        <w:ind w:left="6830" w:hanging="281"/>
      </w:pPr>
      <w:rPr>
        <w:rFonts w:hint="default"/>
        <w:lang w:val="vi" w:eastAsia="en-US" w:bidi="ar-SA"/>
      </w:rPr>
    </w:lvl>
    <w:lvl w:ilvl="8" w:tplc="DE9ECEEC">
      <w:numFmt w:val="bullet"/>
      <w:lvlText w:val="•"/>
      <w:lvlJc w:val="left"/>
      <w:pPr>
        <w:ind w:left="7649" w:hanging="281"/>
      </w:pPr>
      <w:rPr>
        <w:rFonts w:hint="default"/>
        <w:lang w:val="vi" w:eastAsia="en-US" w:bidi="ar-SA"/>
      </w:rPr>
    </w:lvl>
  </w:abstractNum>
  <w:abstractNum w:abstractNumId="23" w15:restartNumberingAfterBreak="0">
    <w:nsid w:val="595313C8"/>
    <w:multiLevelType w:val="multilevel"/>
    <w:tmpl w:val="422E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6D316E"/>
    <w:multiLevelType w:val="hybridMultilevel"/>
    <w:tmpl w:val="05420DD4"/>
    <w:lvl w:ilvl="0" w:tplc="69902B1A">
      <w:start w:val="3"/>
      <w:numFmt w:val="bullet"/>
      <w:lvlText w:val="-"/>
      <w:lvlJc w:val="left"/>
      <w:pPr>
        <w:ind w:left="1080" w:hanging="360"/>
      </w:pPr>
      <w:rPr>
        <w:rFonts w:ascii="Times New Roman" w:eastAsiaTheme="maj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79C3096D"/>
    <w:multiLevelType w:val="multilevel"/>
    <w:tmpl w:val="B7722E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E54977"/>
    <w:multiLevelType w:val="hybridMultilevel"/>
    <w:tmpl w:val="B8786EBA"/>
    <w:lvl w:ilvl="0" w:tplc="E5688DFE">
      <w:start w:val="7"/>
      <w:numFmt w:val="decimal"/>
      <w:lvlText w:val="%1."/>
      <w:lvlJc w:val="left"/>
      <w:pPr>
        <w:ind w:left="1440" w:hanging="360"/>
      </w:pPr>
      <w:rPr>
        <w:rFonts w:eastAsiaTheme="majorEastAsia"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16cid:durableId="617107349">
    <w:abstractNumId w:val="5"/>
  </w:num>
  <w:num w:numId="2" w16cid:durableId="118108667">
    <w:abstractNumId w:val="14"/>
  </w:num>
  <w:num w:numId="3" w16cid:durableId="250815724">
    <w:abstractNumId w:val="11"/>
  </w:num>
  <w:num w:numId="4" w16cid:durableId="1178882850">
    <w:abstractNumId w:val="26"/>
  </w:num>
  <w:num w:numId="5" w16cid:durableId="1058896207">
    <w:abstractNumId w:val="2"/>
  </w:num>
  <w:num w:numId="6" w16cid:durableId="1190265146">
    <w:abstractNumId w:val="12"/>
  </w:num>
  <w:num w:numId="7" w16cid:durableId="987247928">
    <w:abstractNumId w:val="21"/>
  </w:num>
  <w:num w:numId="8" w16cid:durableId="470753641">
    <w:abstractNumId w:val="19"/>
  </w:num>
  <w:num w:numId="9" w16cid:durableId="368918111">
    <w:abstractNumId w:val="15"/>
  </w:num>
  <w:num w:numId="10" w16cid:durableId="2044137507">
    <w:abstractNumId w:val="13"/>
  </w:num>
  <w:num w:numId="11" w16cid:durableId="1789003617">
    <w:abstractNumId w:val="20"/>
  </w:num>
  <w:num w:numId="12" w16cid:durableId="3094783">
    <w:abstractNumId w:val="25"/>
  </w:num>
  <w:num w:numId="13" w16cid:durableId="467402956">
    <w:abstractNumId w:val="18"/>
  </w:num>
  <w:num w:numId="14" w16cid:durableId="1756047519">
    <w:abstractNumId w:val="9"/>
  </w:num>
  <w:num w:numId="15" w16cid:durableId="1226600555">
    <w:abstractNumId w:val="24"/>
  </w:num>
  <w:num w:numId="16" w16cid:durableId="999387078">
    <w:abstractNumId w:val="17"/>
  </w:num>
  <w:num w:numId="17" w16cid:durableId="909929262">
    <w:abstractNumId w:val="23"/>
  </w:num>
  <w:num w:numId="18" w16cid:durableId="1135291632">
    <w:abstractNumId w:val="4"/>
  </w:num>
  <w:num w:numId="19" w16cid:durableId="556674107">
    <w:abstractNumId w:val="22"/>
  </w:num>
  <w:num w:numId="20" w16cid:durableId="1977833029">
    <w:abstractNumId w:val="1"/>
  </w:num>
  <w:num w:numId="21" w16cid:durableId="375617823">
    <w:abstractNumId w:val="3"/>
  </w:num>
  <w:num w:numId="22" w16cid:durableId="523594868">
    <w:abstractNumId w:val="16"/>
  </w:num>
  <w:num w:numId="23" w16cid:durableId="2055035339">
    <w:abstractNumId w:val="7"/>
  </w:num>
  <w:num w:numId="24" w16cid:durableId="30955706">
    <w:abstractNumId w:val="6"/>
  </w:num>
  <w:num w:numId="25" w16cid:durableId="1077287389">
    <w:abstractNumId w:val="10"/>
  </w:num>
  <w:num w:numId="26" w16cid:durableId="61611947">
    <w:abstractNumId w:val="8"/>
  </w:num>
  <w:num w:numId="27" w16cid:durableId="62982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8E0"/>
    <w:rsid w:val="0000116F"/>
    <w:rsid w:val="0000144E"/>
    <w:rsid w:val="0000309F"/>
    <w:rsid w:val="000107E1"/>
    <w:rsid w:val="0002035A"/>
    <w:rsid w:val="00024CE6"/>
    <w:rsid w:val="00025A34"/>
    <w:rsid w:val="00026928"/>
    <w:rsid w:val="00027237"/>
    <w:rsid w:val="000324C0"/>
    <w:rsid w:val="00037821"/>
    <w:rsid w:val="000403C4"/>
    <w:rsid w:val="000427A3"/>
    <w:rsid w:val="00050031"/>
    <w:rsid w:val="00051DE2"/>
    <w:rsid w:val="0005225D"/>
    <w:rsid w:val="00052B1F"/>
    <w:rsid w:val="00054679"/>
    <w:rsid w:val="00056287"/>
    <w:rsid w:val="000649B5"/>
    <w:rsid w:val="00066E15"/>
    <w:rsid w:val="00075B8B"/>
    <w:rsid w:val="000845C4"/>
    <w:rsid w:val="00085E69"/>
    <w:rsid w:val="00086B31"/>
    <w:rsid w:val="0009123F"/>
    <w:rsid w:val="000A1FE2"/>
    <w:rsid w:val="000A5FD8"/>
    <w:rsid w:val="000A6554"/>
    <w:rsid w:val="000B7228"/>
    <w:rsid w:val="000B7D6D"/>
    <w:rsid w:val="000C0B37"/>
    <w:rsid w:val="000C159C"/>
    <w:rsid w:val="000C377A"/>
    <w:rsid w:val="000C3CD4"/>
    <w:rsid w:val="000C6502"/>
    <w:rsid w:val="000C78B1"/>
    <w:rsid w:val="000D1436"/>
    <w:rsid w:val="000D240E"/>
    <w:rsid w:val="000D30F4"/>
    <w:rsid w:val="000D3342"/>
    <w:rsid w:val="000D5B07"/>
    <w:rsid w:val="000D5BFD"/>
    <w:rsid w:val="000D77D5"/>
    <w:rsid w:val="000E2ED6"/>
    <w:rsid w:val="000E4613"/>
    <w:rsid w:val="000F0F3F"/>
    <w:rsid w:val="000F38D3"/>
    <w:rsid w:val="000F4613"/>
    <w:rsid w:val="00106266"/>
    <w:rsid w:val="001074FB"/>
    <w:rsid w:val="00112DDA"/>
    <w:rsid w:val="00115EEB"/>
    <w:rsid w:val="001166C4"/>
    <w:rsid w:val="00116F01"/>
    <w:rsid w:val="00121F92"/>
    <w:rsid w:val="00122020"/>
    <w:rsid w:val="00126209"/>
    <w:rsid w:val="0012640A"/>
    <w:rsid w:val="00131178"/>
    <w:rsid w:val="00131299"/>
    <w:rsid w:val="001314FE"/>
    <w:rsid w:val="00131B25"/>
    <w:rsid w:val="0013485A"/>
    <w:rsid w:val="00142191"/>
    <w:rsid w:val="00143707"/>
    <w:rsid w:val="00145B13"/>
    <w:rsid w:val="00146AC0"/>
    <w:rsid w:val="00147527"/>
    <w:rsid w:val="00151D3F"/>
    <w:rsid w:val="001530B4"/>
    <w:rsid w:val="00156DB3"/>
    <w:rsid w:val="00156E6A"/>
    <w:rsid w:val="00157E68"/>
    <w:rsid w:val="00161618"/>
    <w:rsid w:val="0016381A"/>
    <w:rsid w:val="00165C6D"/>
    <w:rsid w:val="00167D44"/>
    <w:rsid w:val="00170BC6"/>
    <w:rsid w:val="001727D5"/>
    <w:rsid w:val="00172F64"/>
    <w:rsid w:val="0017344C"/>
    <w:rsid w:val="0017640B"/>
    <w:rsid w:val="001767D9"/>
    <w:rsid w:val="00180B5D"/>
    <w:rsid w:val="00192DDC"/>
    <w:rsid w:val="00193819"/>
    <w:rsid w:val="00193E7A"/>
    <w:rsid w:val="0019669E"/>
    <w:rsid w:val="001A1E3A"/>
    <w:rsid w:val="001A7783"/>
    <w:rsid w:val="001B186C"/>
    <w:rsid w:val="001B4947"/>
    <w:rsid w:val="001B64A9"/>
    <w:rsid w:val="001B744A"/>
    <w:rsid w:val="001C0DBD"/>
    <w:rsid w:val="001C16E0"/>
    <w:rsid w:val="001C2F0F"/>
    <w:rsid w:val="001C3544"/>
    <w:rsid w:val="001C502A"/>
    <w:rsid w:val="001C5706"/>
    <w:rsid w:val="001C62E9"/>
    <w:rsid w:val="001D051A"/>
    <w:rsid w:val="001D1ABB"/>
    <w:rsid w:val="001D3252"/>
    <w:rsid w:val="001D39DE"/>
    <w:rsid w:val="001D39DF"/>
    <w:rsid w:val="001E0EC3"/>
    <w:rsid w:val="001E2CEA"/>
    <w:rsid w:val="001E5778"/>
    <w:rsid w:val="001E6F75"/>
    <w:rsid w:val="001F06C9"/>
    <w:rsid w:val="001F34F2"/>
    <w:rsid w:val="001F3FB9"/>
    <w:rsid w:val="001F4B0F"/>
    <w:rsid w:val="001F5149"/>
    <w:rsid w:val="001F690C"/>
    <w:rsid w:val="001F7E41"/>
    <w:rsid w:val="00204D70"/>
    <w:rsid w:val="00211A73"/>
    <w:rsid w:val="00214376"/>
    <w:rsid w:val="00220019"/>
    <w:rsid w:val="0022596E"/>
    <w:rsid w:val="00226960"/>
    <w:rsid w:val="00230669"/>
    <w:rsid w:val="00233C71"/>
    <w:rsid w:val="002353E8"/>
    <w:rsid w:val="00236ECA"/>
    <w:rsid w:val="00237A7D"/>
    <w:rsid w:val="0024199A"/>
    <w:rsid w:val="00241D31"/>
    <w:rsid w:val="002459C3"/>
    <w:rsid w:val="00250D75"/>
    <w:rsid w:val="00265199"/>
    <w:rsid w:val="002658F7"/>
    <w:rsid w:val="0027073C"/>
    <w:rsid w:val="00277F85"/>
    <w:rsid w:val="00281EBB"/>
    <w:rsid w:val="00282B97"/>
    <w:rsid w:val="002872C8"/>
    <w:rsid w:val="00287515"/>
    <w:rsid w:val="00290186"/>
    <w:rsid w:val="0029078E"/>
    <w:rsid w:val="00291DE6"/>
    <w:rsid w:val="00293C3F"/>
    <w:rsid w:val="0029518D"/>
    <w:rsid w:val="00296CB9"/>
    <w:rsid w:val="002A3218"/>
    <w:rsid w:val="002A45ED"/>
    <w:rsid w:val="002B11E8"/>
    <w:rsid w:val="002B3062"/>
    <w:rsid w:val="002B3EEE"/>
    <w:rsid w:val="002B5C8C"/>
    <w:rsid w:val="002B6F60"/>
    <w:rsid w:val="002C2352"/>
    <w:rsid w:val="002C492D"/>
    <w:rsid w:val="002C6EE5"/>
    <w:rsid w:val="002C7A4C"/>
    <w:rsid w:val="002D15F7"/>
    <w:rsid w:val="002E17FD"/>
    <w:rsid w:val="002E53A4"/>
    <w:rsid w:val="002F26C5"/>
    <w:rsid w:val="002F36BC"/>
    <w:rsid w:val="002F4C79"/>
    <w:rsid w:val="002F5AFA"/>
    <w:rsid w:val="002F5F5B"/>
    <w:rsid w:val="002F7C23"/>
    <w:rsid w:val="003005C9"/>
    <w:rsid w:val="00304F62"/>
    <w:rsid w:val="00307BEA"/>
    <w:rsid w:val="0031019F"/>
    <w:rsid w:val="00313152"/>
    <w:rsid w:val="00313FC5"/>
    <w:rsid w:val="00315748"/>
    <w:rsid w:val="00320BCC"/>
    <w:rsid w:val="00325AED"/>
    <w:rsid w:val="003278E8"/>
    <w:rsid w:val="00327978"/>
    <w:rsid w:val="003323BA"/>
    <w:rsid w:val="0033385B"/>
    <w:rsid w:val="00334197"/>
    <w:rsid w:val="00336A1D"/>
    <w:rsid w:val="00344C03"/>
    <w:rsid w:val="00347301"/>
    <w:rsid w:val="00347718"/>
    <w:rsid w:val="00351411"/>
    <w:rsid w:val="00351846"/>
    <w:rsid w:val="00354A67"/>
    <w:rsid w:val="00356B70"/>
    <w:rsid w:val="0036151D"/>
    <w:rsid w:val="0036449C"/>
    <w:rsid w:val="00364FF7"/>
    <w:rsid w:val="00370271"/>
    <w:rsid w:val="00370A60"/>
    <w:rsid w:val="00373AE2"/>
    <w:rsid w:val="003745BF"/>
    <w:rsid w:val="00375248"/>
    <w:rsid w:val="0038055D"/>
    <w:rsid w:val="00381D90"/>
    <w:rsid w:val="003851D3"/>
    <w:rsid w:val="00386045"/>
    <w:rsid w:val="003860CA"/>
    <w:rsid w:val="00391710"/>
    <w:rsid w:val="003978CC"/>
    <w:rsid w:val="003A2A7D"/>
    <w:rsid w:val="003A2AAA"/>
    <w:rsid w:val="003A5A60"/>
    <w:rsid w:val="003C058B"/>
    <w:rsid w:val="003C1FA7"/>
    <w:rsid w:val="003D5B65"/>
    <w:rsid w:val="003D65BF"/>
    <w:rsid w:val="003E0F37"/>
    <w:rsid w:val="003E13FA"/>
    <w:rsid w:val="003E400A"/>
    <w:rsid w:val="003E45F4"/>
    <w:rsid w:val="003E6213"/>
    <w:rsid w:val="003E637E"/>
    <w:rsid w:val="003E73A0"/>
    <w:rsid w:val="003F1C75"/>
    <w:rsid w:val="004020FF"/>
    <w:rsid w:val="00404DBA"/>
    <w:rsid w:val="00406E0B"/>
    <w:rsid w:val="00412C44"/>
    <w:rsid w:val="004130D9"/>
    <w:rsid w:val="004136EA"/>
    <w:rsid w:val="0041494E"/>
    <w:rsid w:val="004159D2"/>
    <w:rsid w:val="00416318"/>
    <w:rsid w:val="004219C8"/>
    <w:rsid w:val="004245BE"/>
    <w:rsid w:val="00426874"/>
    <w:rsid w:val="00430504"/>
    <w:rsid w:val="00432B39"/>
    <w:rsid w:val="004426AE"/>
    <w:rsid w:val="00445857"/>
    <w:rsid w:val="004504D4"/>
    <w:rsid w:val="00452AEE"/>
    <w:rsid w:val="00453D53"/>
    <w:rsid w:val="00454C03"/>
    <w:rsid w:val="00454DA1"/>
    <w:rsid w:val="00462D6C"/>
    <w:rsid w:val="0046324C"/>
    <w:rsid w:val="00467D41"/>
    <w:rsid w:val="00470B15"/>
    <w:rsid w:val="00473569"/>
    <w:rsid w:val="004747A3"/>
    <w:rsid w:val="004864D0"/>
    <w:rsid w:val="0049058D"/>
    <w:rsid w:val="004915DC"/>
    <w:rsid w:val="00495881"/>
    <w:rsid w:val="00495896"/>
    <w:rsid w:val="004969E8"/>
    <w:rsid w:val="004A2F75"/>
    <w:rsid w:val="004A4CCB"/>
    <w:rsid w:val="004B1AFC"/>
    <w:rsid w:val="004B2103"/>
    <w:rsid w:val="004B27E0"/>
    <w:rsid w:val="004B3887"/>
    <w:rsid w:val="004B3BB8"/>
    <w:rsid w:val="004B50E0"/>
    <w:rsid w:val="004C016F"/>
    <w:rsid w:val="004C09B8"/>
    <w:rsid w:val="004C246E"/>
    <w:rsid w:val="004C34F8"/>
    <w:rsid w:val="004C5D52"/>
    <w:rsid w:val="004C7D43"/>
    <w:rsid w:val="004D5595"/>
    <w:rsid w:val="004D7E01"/>
    <w:rsid w:val="004E05FE"/>
    <w:rsid w:val="004E2DF0"/>
    <w:rsid w:val="004E49CA"/>
    <w:rsid w:val="004E59E0"/>
    <w:rsid w:val="004E6457"/>
    <w:rsid w:val="004E687E"/>
    <w:rsid w:val="004E6BC5"/>
    <w:rsid w:val="004E7DAD"/>
    <w:rsid w:val="004F01A6"/>
    <w:rsid w:val="004F7A36"/>
    <w:rsid w:val="00512EDD"/>
    <w:rsid w:val="0051318A"/>
    <w:rsid w:val="00513A76"/>
    <w:rsid w:val="00513C2B"/>
    <w:rsid w:val="00523212"/>
    <w:rsid w:val="00524C83"/>
    <w:rsid w:val="005267D1"/>
    <w:rsid w:val="00532BAA"/>
    <w:rsid w:val="005330D9"/>
    <w:rsid w:val="00536DCC"/>
    <w:rsid w:val="00544282"/>
    <w:rsid w:val="00546256"/>
    <w:rsid w:val="00551ED3"/>
    <w:rsid w:val="00552C6B"/>
    <w:rsid w:val="00553BF4"/>
    <w:rsid w:val="00556EC0"/>
    <w:rsid w:val="00560C47"/>
    <w:rsid w:val="005623CD"/>
    <w:rsid w:val="0056383E"/>
    <w:rsid w:val="0057140D"/>
    <w:rsid w:val="0057334A"/>
    <w:rsid w:val="005772C3"/>
    <w:rsid w:val="005806F6"/>
    <w:rsid w:val="00580703"/>
    <w:rsid w:val="00581BAB"/>
    <w:rsid w:val="005830BB"/>
    <w:rsid w:val="0058381D"/>
    <w:rsid w:val="00584CAD"/>
    <w:rsid w:val="00586305"/>
    <w:rsid w:val="00586B6C"/>
    <w:rsid w:val="00586EDF"/>
    <w:rsid w:val="005874F8"/>
    <w:rsid w:val="0059017C"/>
    <w:rsid w:val="00590B87"/>
    <w:rsid w:val="00592DCD"/>
    <w:rsid w:val="00593EBC"/>
    <w:rsid w:val="0059487D"/>
    <w:rsid w:val="005A5558"/>
    <w:rsid w:val="005A6151"/>
    <w:rsid w:val="005C04C5"/>
    <w:rsid w:val="005C0F45"/>
    <w:rsid w:val="005C2BF7"/>
    <w:rsid w:val="005C2C21"/>
    <w:rsid w:val="005C2E1D"/>
    <w:rsid w:val="005C3ADE"/>
    <w:rsid w:val="005C4DD3"/>
    <w:rsid w:val="005C5166"/>
    <w:rsid w:val="005D06A2"/>
    <w:rsid w:val="005D096C"/>
    <w:rsid w:val="005D2340"/>
    <w:rsid w:val="005D2431"/>
    <w:rsid w:val="005E1176"/>
    <w:rsid w:val="005F7F31"/>
    <w:rsid w:val="00602B1B"/>
    <w:rsid w:val="00604815"/>
    <w:rsid w:val="006052E6"/>
    <w:rsid w:val="00612BAD"/>
    <w:rsid w:val="006158CC"/>
    <w:rsid w:val="00616234"/>
    <w:rsid w:val="00616E14"/>
    <w:rsid w:val="00623367"/>
    <w:rsid w:val="00623D8F"/>
    <w:rsid w:val="006256BA"/>
    <w:rsid w:val="00625B9B"/>
    <w:rsid w:val="0062754D"/>
    <w:rsid w:val="006335F4"/>
    <w:rsid w:val="0063481B"/>
    <w:rsid w:val="006359BF"/>
    <w:rsid w:val="0063616B"/>
    <w:rsid w:val="00637E4F"/>
    <w:rsid w:val="00643907"/>
    <w:rsid w:val="00645650"/>
    <w:rsid w:val="00653B94"/>
    <w:rsid w:val="006563C9"/>
    <w:rsid w:val="006569B2"/>
    <w:rsid w:val="00661035"/>
    <w:rsid w:val="006651A5"/>
    <w:rsid w:val="0066792A"/>
    <w:rsid w:val="00667C58"/>
    <w:rsid w:val="00670EFF"/>
    <w:rsid w:val="00671B8E"/>
    <w:rsid w:val="00672F6F"/>
    <w:rsid w:val="0067312D"/>
    <w:rsid w:val="00680091"/>
    <w:rsid w:val="00680B4B"/>
    <w:rsid w:val="0068290E"/>
    <w:rsid w:val="00685EFF"/>
    <w:rsid w:val="00690AE8"/>
    <w:rsid w:val="00695716"/>
    <w:rsid w:val="006A0AC2"/>
    <w:rsid w:val="006A671E"/>
    <w:rsid w:val="006C014E"/>
    <w:rsid w:val="006D0935"/>
    <w:rsid w:val="006D416D"/>
    <w:rsid w:val="006D4256"/>
    <w:rsid w:val="006D5A55"/>
    <w:rsid w:val="006D6949"/>
    <w:rsid w:val="006D7409"/>
    <w:rsid w:val="006E1214"/>
    <w:rsid w:val="006E1644"/>
    <w:rsid w:val="006E2071"/>
    <w:rsid w:val="006E2353"/>
    <w:rsid w:val="006E27C0"/>
    <w:rsid w:val="006E3571"/>
    <w:rsid w:val="006E4078"/>
    <w:rsid w:val="006E6C88"/>
    <w:rsid w:val="006E6FB2"/>
    <w:rsid w:val="006F12D9"/>
    <w:rsid w:val="006F2267"/>
    <w:rsid w:val="006F28A2"/>
    <w:rsid w:val="006F2A80"/>
    <w:rsid w:val="006F536A"/>
    <w:rsid w:val="00701787"/>
    <w:rsid w:val="00703950"/>
    <w:rsid w:val="00704291"/>
    <w:rsid w:val="007117DF"/>
    <w:rsid w:val="00717676"/>
    <w:rsid w:val="00720FDC"/>
    <w:rsid w:val="0072182A"/>
    <w:rsid w:val="007239DB"/>
    <w:rsid w:val="00723B57"/>
    <w:rsid w:val="00724D72"/>
    <w:rsid w:val="0072512E"/>
    <w:rsid w:val="007261CE"/>
    <w:rsid w:val="00726920"/>
    <w:rsid w:val="0072788D"/>
    <w:rsid w:val="00727E8D"/>
    <w:rsid w:val="00741E96"/>
    <w:rsid w:val="007432FF"/>
    <w:rsid w:val="00743694"/>
    <w:rsid w:val="0074465B"/>
    <w:rsid w:val="00744B8E"/>
    <w:rsid w:val="0074510E"/>
    <w:rsid w:val="00754B1C"/>
    <w:rsid w:val="00760A00"/>
    <w:rsid w:val="00760A72"/>
    <w:rsid w:val="00762409"/>
    <w:rsid w:val="007635F8"/>
    <w:rsid w:val="0076484C"/>
    <w:rsid w:val="00765899"/>
    <w:rsid w:val="007675FB"/>
    <w:rsid w:val="00772DEF"/>
    <w:rsid w:val="007751A5"/>
    <w:rsid w:val="007762F8"/>
    <w:rsid w:val="00777D21"/>
    <w:rsid w:val="00780070"/>
    <w:rsid w:val="00780A68"/>
    <w:rsid w:val="00783A33"/>
    <w:rsid w:val="0079117B"/>
    <w:rsid w:val="0079768F"/>
    <w:rsid w:val="00797ECF"/>
    <w:rsid w:val="007A2A37"/>
    <w:rsid w:val="007A31F7"/>
    <w:rsid w:val="007A61E6"/>
    <w:rsid w:val="007B003A"/>
    <w:rsid w:val="007B0524"/>
    <w:rsid w:val="007B2330"/>
    <w:rsid w:val="007B45A0"/>
    <w:rsid w:val="007B468E"/>
    <w:rsid w:val="007B4808"/>
    <w:rsid w:val="007B4F5D"/>
    <w:rsid w:val="007B6B30"/>
    <w:rsid w:val="007C29EB"/>
    <w:rsid w:val="007C3CA8"/>
    <w:rsid w:val="007C4458"/>
    <w:rsid w:val="007C4695"/>
    <w:rsid w:val="007D1787"/>
    <w:rsid w:val="007D20F4"/>
    <w:rsid w:val="007D2DF6"/>
    <w:rsid w:val="007D5A06"/>
    <w:rsid w:val="007D7710"/>
    <w:rsid w:val="007D7958"/>
    <w:rsid w:val="007E14C0"/>
    <w:rsid w:val="007E1F4E"/>
    <w:rsid w:val="007E2ACB"/>
    <w:rsid w:val="007E7B5E"/>
    <w:rsid w:val="00801084"/>
    <w:rsid w:val="008020A8"/>
    <w:rsid w:val="00814B16"/>
    <w:rsid w:val="008208B4"/>
    <w:rsid w:val="0082254C"/>
    <w:rsid w:val="0082426D"/>
    <w:rsid w:val="00824B17"/>
    <w:rsid w:val="00826A6E"/>
    <w:rsid w:val="00833D76"/>
    <w:rsid w:val="00834EA0"/>
    <w:rsid w:val="00836826"/>
    <w:rsid w:val="008373AC"/>
    <w:rsid w:val="00841C8D"/>
    <w:rsid w:val="00841DDD"/>
    <w:rsid w:val="00846CB9"/>
    <w:rsid w:val="00850CD3"/>
    <w:rsid w:val="008542B3"/>
    <w:rsid w:val="00854F44"/>
    <w:rsid w:val="00867B2C"/>
    <w:rsid w:val="00870E34"/>
    <w:rsid w:val="00871A50"/>
    <w:rsid w:val="00872CF0"/>
    <w:rsid w:val="008760E8"/>
    <w:rsid w:val="00882C34"/>
    <w:rsid w:val="0088396A"/>
    <w:rsid w:val="00883FDF"/>
    <w:rsid w:val="00885EAB"/>
    <w:rsid w:val="00893036"/>
    <w:rsid w:val="00893F9F"/>
    <w:rsid w:val="00897558"/>
    <w:rsid w:val="008978D6"/>
    <w:rsid w:val="008A59EE"/>
    <w:rsid w:val="008B69AA"/>
    <w:rsid w:val="008C077D"/>
    <w:rsid w:val="008C207A"/>
    <w:rsid w:val="008C23D5"/>
    <w:rsid w:val="008C761A"/>
    <w:rsid w:val="008C7C9B"/>
    <w:rsid w:val="008D7837"/>
    <w:rsid w:val="008E6ADE"/>
    <w:rsid w:val="008E6B2F"/>
    <w:rsid w:val="008F31BA"/>
    <w:rsid w:val="008F7856"/>
    <w:rsid w:val="008F7E6F"/>
    <w:rsid w:val="0090151B"/>
    <w:rsid w:val="009031A6"/>
    <w:rsid w:val="00904ED1"/>
    <w:rsid w:val="00905FB4"/>
    <w:rsid w:val="009122AB"/>
    <w:rsid w:val="00912E25"/>
    <w:rsid w:val="00913D47"/>
    <w:rsid w:val="00915355"/>
    <w:rsid w:val="00920C06"/>
    <w:rsid w:val="009236A0"/>
    <w:rsid w:val="009236D4"/>
    <w:rsid w:val="009244ED"/>
    <w:rsid w:val="00927B6B"/>
    <w:rsid w:val="009327DC"/>
    <w:rsid w:val="00932FB8"/>
    <w:rsid w:val="00940223"/>
    <w:rsid w:val="00941A3A"/>
    <w:rsid w:val="00942B82"/>
    <w:rsid w:val="0094491F"/>
    <w:rsid w:val="00951D08"/>
    <w:rsid w:val="009520B6"/>
    <w:rsid w:val="00952FF6"/>
    <w:rsid w:val="00955DB0"/>
    <w:rsid w:val="009606B4"/>
    <w:rsid w:val="00960BAE"/>
    <w:rsid w:val="00961695"/>
    <w:rsid w:val="00963F8A"/>
    <w:rsid w:val="009704AF"/>
    <w:rsid w:val="009734E2"/>
    <w:rsid w:val="00973BAC"/>
    <w:rsid w:val="00976429"/>
    <w:rsid w:val="00981042"/>
    <w:rsid w:val="00982FD2"/>
    <w:rsid w:val="00990344"/>
    <w:rsid w:val="009933BC"/>
    <w:rsid w:val="0099780D"/>
    <w:rsid w:val="009A32A6"/>
    <w:rsid w:val="009A4289"/>
    <w:rsid w:val="009A4639"/>
    <w:rsid w:val="009A7363"/>
    <w:rsid w:val="009B084D"/>
    <w:rsid w:val="009B5AEC"/>
    <w:rsid w:val="009C0256"/>
    <w:rsid w:val="009C13F1"/>
    <w:rsid w:val="009C182A"/>
    <w:rsid w:val="009C1876"/>
    <w:rsid w:val="009C26A1"/>
    <w:rsid w:val="009C3840"/>
    <w:rsid w:val="009C43E5"/>
    <w:rsid w:val="009C5B25"/>
    <w:rsid w:val="009D099B"/>
    <w:rsid w:val="009D45B9"/>
    <w:rsid w:val="009D486E"/>
    <w:rsid w:val="009D5951"/>
    <w:rsid w:val="009E63E0"/>
    <w:rsid w:val="009F4419"/>
    <w:rsid w:val="009F5B04"/>
    <w:rsid w:val="009F7FFE"/>
    <w:rsid w:val="00A01BD2"/>
    <w:rsid w:val="00A0219C"/>
    <w:rsid w:val="00A03486"/>
    <w:rsid w:val="00A068ED"/>
    <w:rsid w:val="00A144F9"/>
    <w:rsid w:val="00A174D7"/>
    <w:rsid w:val="00A20D93"/>
    <w:rsid w:val="00A229C5"/>
    <w:rsid w:val="00A22C59"/>
    <w:rsid w:val="00A2491F"/>
    <w:rsid w:val="00A26D81"/>
    <w:rsid w:val="00A3163C"/>
    <w:rsid w:val="00A335BC"/>
    <w:rsid w:val="00A36A10"/>
    <w:rsid w:val="00A371D0"/>
    <w:rsid w:val="00A40A8B"/>
    <w:rsid w:val="00A42DE3"/>
    <w:rsid w:val="00A43522"/>
    <w:rsid w:val="00A45326"/>
    <w:rsid w:val="00A50ABA"/>
    <w:rsid w:val="00A51BE4"/>
    <w:rsid w:val="00A52327"/>
    <w:rsid w:val="00A55926"/>
    <w:rsid w:val="00A55F0D"/>
    <w:rsid w:val="00A605AC"/>
    <w:rsid w:val="00A626E6"/>
    <w:rsid w:val="00A66C23"/>
    <w:rsid w:val="00A71CAA"/>
    <w:rsid w:val="00A74432"/>
    <w:rsid w:val="00A7570E"/>
    <w:rsid w:val="00A7635F"/>
    <w:rsid w:val="00A80DDD"/>
    <w:rsid w:val="00A81A33"/>
    <w:rsid w:val="00A8668B"/>
    <w:rsid w:val="00A90E96"/>
    <w:rsid w:val="00A9244F"/>
    <w:rsid w:val="00A95365"/>
    <w:rsid w:val="00A96D3F"/>
    <w:rsid w:val="00AA0AB3"/>
    <w:rsid w:val="00AA4A15"/>
    <w:rsid w:val="00AA73DC"/>
    <w:rsid w:val="00AB07BD"/>
    <w:rsid w:val="00AB38D9"/>
    <w:rsid w:val="00AB5172"/>
    <w:rsid w:val="00AC06B9"/>
    <w:rsid w:val="00AC5266"/>
    <w:rsid w:val="00AC668D"/>
    <w:rsid w:val="00AD13B0"/>
    <w:rsid w:val="00AD66BB"/>
    <w:rsid w:val="00AE0BB6"/>
    <w:rsid w:val="00AE1B8C"/>
    <w:rsid w:val="00AE68B8"/>
    <w:rsid w:val="00AE6E1E"/>
    <w:rsid w:val="00AE6E35"/>
    <w:rsid w:val="00AE7E93"/>
    <w:rsid w:val="00AF2F3B"/>
    <w:rsid w:val="00AF5AF2"/>
    <w:rsid w:val="00AF76B5"/>
    <w:rsid w:val="00AF7D31"/>
    <w:rsid w:val="00B0139C"/>
    <w:rsid w:val="00B017CA"/>
    <w:rsid w:val="00B018B0"/>
    <w:rsid w:val="00B01CE9"/>
    <w:rsid w:val="00B02846"/>
    <w:rsid w:val="00B03A38"/>
    <w:rsid w:val="00B10A02"/>
    <w:rsid w:val="00B161D0"/>
    <w:rsid w:val="00B20824"/>
    <w:rsid w:val="00B235CE"/>
    <w:rsid w:val="00B244FA"/>
    <w:rsid w:val="00B24D8F"/>
    <w:rsid w:val="00B24F64"/>
    <w:rsid w:val="00B25C2A"/>
    <w:rsid w:val="00B26CED"/>
    <w:rsid w:val="00B306ED"/>
    <w:rsid w:val="00B32D86"/>
    <w:rsid w:val="00B330C2"/>
    <w:rsid w:val="00B3400E"/>
    <w:rsid w:val="00B34EA8"/>
    <w:rsid w:val="00B36DEF"/>
    <w:rsid w:val="00B44620"/>
    <w:rsid w:val="00B4752A"/>
    <w:rsid w:val="00B50E87"/>
    <w:rsid w:val="00B52190"/>
    <w:rsid w:val="00B544DC"/>
    <w:rsid w:val="00B606FC"/>
    <w:rsid w:val="00B61217"/>
    <w:rsid w:val="00B67F4A"/>
    <w:rsid w:val="00B71009"/>
    <w:rsid w:val="00B72FF1"/>
    <w:rsid w:val="00B73AC2"/>
    <w:rsid w:val="00B84897"/>
    <w:rsid w:val="00B91BE6"/>
    <w:rsid w:val="00BA3657"/>
    <w:rsid w:val="00BA662F"/>
    <w:rsid w:val="00BA78E7"/>
    <w:rsid w:val="00BB08F0"/>
    <w:rsid w:val="00BB3FB2"/>
    <w:rsid w:val="00BB6123"/>
    <w:rsid w:val="00BB62E2"/>
    <w:rsid w:val="00BB79F3"/>
    <w:rsid w:val="00BC5B0D"/>
    <w:rsid w:val="00BE500C"/>
    <w:rsid w:val="00BE50BE"/>
    <w:rsid w:val="00BE5716"/>
    <w:rsid w:val="00BF09D6"/>
    <w:rsid w:val="00BF0FCC"/>
    <w:rsid w:val="00BF3857"/>
    <w:rsid w:val="00BF7648"/>
    <w:rsid w:val="00C06C3A"/>
    <w:rsid w:val="00C16616"/>
    <w:rsid w:val="00C1726C"/>
    <w:rsid w:val="00C21627"/>
    <w:rsid w:val="00C2788E"/>
    <w:rsid w:val="00C3605B"/>
    <w:rsid w:val="00C36063"/>
    <w:rsid w:val="00C36EDE"/>
    <w:rsid w:val="00C418E0"/>
    <w:rsid w:val="00C43DC8"/>
    <w:rsid w:val="00C4425B"/>
    <w:rsid w:val="00C4518E"/>
    <w:rsid w:val="00C47E7C"/>
    <w:rsid w:val="00C51DDB"/>
    <w:rsid w:val="00C5297E"/>
    <w:rsid w:val="00C53AAE"/>
    <w:rsid w:val="00C54150"/>
    <w:rsid w:val="00C5423D"/>
    <w:rsid w:val="00C572EB"/>
    <w:rsid w:val="00C629F8"/>
    <w:rsid w:val="00C64A35"/>
    <w:rsid w:val="00C706A1"/>
    <w:rsid w:val="00C71F54"/>
    <w:rsid w:val="00C758F2"/>
    <w:rsid w:val="00C80DAD"/>
    <w:rsid w:val="00C8680A"/>
    <w:rsid w:val="00C91F24"/>
    <w:rsid w:val="00C92DD4"/>
    <w:rsid w:val="00C95C38"/>
    <w:rsid w:val="00C97BF1"/>
    <w:rsid w:val="00C97DD9"/>
    <w:rsid w:val="00CA1CC1"/>
    <w:rsid w:val="00CB28FA"/>
    <w:rsid w:val="00CB2CEB"/>
    <w:rsid w:val="00CB71DD"/>
    <w:rsid w:val="00CC2803"/>
    <w:rsid w:val="00CC7CF0"/>
    <w:rsid w:val="00CD0EDA"/>
    <w:rsid w:val="00CD1B5A"/>
    <w:rsid w:val="00CD20A5"/>
    <w:rsid w:val="00CE17D0"/>
    <w:rsid w:val="00CE1EFC"/>
    <w:rsid w:val="00CE4EFC"/>
    <w:rsid w:val="00CE74D6"/>
    <w:rsid w:val="00CF0326"/>
    <w:rsid w:val="00CF406D"/>
    <w:rsid w:val="00CF4120"/>
    <w:rsid w:val="00CF604B"/>
    <w:rsid w:val="00CF61FF"/>
    <w:rsid w:val="00CF6E7C"/>
    <w:rsid w:val="00D0165A"/>
    <w:rsid w:val="00D01B61"/>
    <w:rsid w:val="00D01B94"/>
    <w:rsid w:val="00D07F1C"/>
    <w:rsid w:val="00D12939"/>
    <w:rsid w:val="00D12B68"/>
    <w:rsid w:val="00D159DD"/>
    <w:rsid w:val="00D171A4"/>
    <w:rsid w:val="00D206CD"/>
    <w:rsid w:val="00D209F0"/>
    <w:rsid w:val="00D210A5"/>
    <w:rsid w:val="00D2346D"/>
    <w:rsid w:val="00D243AC"/>
    <w:rsid w:val="00D25445"/>
    <w:rsid w:val="00D2547C"/>
    <w:rsid w:val="00D27388"/>
    <w:rsid w:val="00D34253"/>
    <w:rsid w:val="00D456EC"/>
    <w:rsid w:val="00D46970"/>
    <w:rsid w:val="00D47995"/>
    <w:rsid w:val="00D50700"/>
    <w:rsid w:val="00D5469C"/>
    <w:rsid w:val="00D54F25"/>
    <w:rsid w:val="00D61340"/>
    <w:rsid w:val="00D63290"/>
    <w:rsid w:val="00D63E2D"/>
    <w:rsid w:val="00D6480A"/>
    <w:rsid w:val="00D67DAB"/>
    <w:rsid w:val="00D7690A"/>
    <w:rsid w:val="00D77DCE"/>
    <w:rsid w:val="00D8043F"/>
    <w:rsid w:val="00D805C6"/>
    <w:rsid w:val="00D923D1"/>
    <w:rsid w:val="00D926ED"/>
    <w:rsid w:val="00D932E4"/>
    <w:rsid w:val="00D93ACB"/>
    <w:rsid w:val="00D964DB"/>
    <w:rsid w:val="00D97114"/>
    <w:rsid w:val="00DA390D"/>
    <w:rsid w:val="00DA4048"/>
    <w:rsid w:val="00DA4CC2"/>
    <w:rsid w:val="00DA6322"/>
    <w:rsid w:val="00DA7E5D"/>
    <w:rsid w:val="00DB215A"/>
    <w:rsid w:val="00DB4000"/>
    <w:rsid w:val="00DC11B5"/>
    <w:rsid w:val="00DC310B"/>
    <w:rsid w:val="00DC337C"/>
    <w:rsid w:val="00DC4655"/>
    <w:rsid w:val="00DD65CA"/>
    <w:rsid w:val="00DD69BC"/>
    <w:rsid w:val="00DE5535"/>
    <w:rsid w:val="00DE7C4F"/>
    <w:rsid w:val="00DF03A4"/>
    <w:rsid w:val="00DF51E4"/>
    <w:rsid w:val="00E07DCD"/>
    <w:rsid w:val="00E1069E"/>
    <w:rsid w:val="00E10720"/>
    <w:rsid w:val="00E11379"/>
    <w:rsid w:val="00E1247E"/>
    <w:rsid w:val="00E129BF"/>
    <w:rsid w:val="00E12E04"/>
    <w:rsid w:val="00E166B9"/>
    <w:rsid w:val="00E20C9D"/>
    <w:rsid w:val="00E21733"/>
    <w:rsid w:val="00E24063"/>
    <w:rsid w:val="00E2467B"/>
    <w:rsid w:val="00E26876"/>
    <w:rsid w:val="00E31064"/>
    <w:rsid w:val="00E3399B"/>
    <w:rsid w:val="00E3724D"/>
    <w:rsid w:val="00E4109A"/>
    <w:rsid w:val="00E509BE"/>
    <w:rsid w:val="00E51EDA"/>
    <w:rsid w:val="00E61313"/>
    <w:rsid w:val="00E61A18"/>
    <w:rsid w:val="00E639C7"/>
    <w:rsid w:val="00E65247"/>
    <w:rsid w:val="00E669F2"/>
    <w:rsid w:val="00E77429"/>
    <w:rsid w:val="00E8506D"/>
    <w:rsid w:val="00E86C3F"/>
    <w:rsid w:val="00E87357"/>
    <w:rsid w:val="00E87B22"/>
    <w:rsid w:val="00E921A8"/>
    <w:rsid w:val="00E9737B"/>
    <w:rsid w:val="00E97B4C"/>
    <w:rsid w:val="00E97B86"/>
    <w:rsid w:val="00EA0529"/>
    <w:rsid w:val="00EA0653"/>
    <w:rsid w:val="00EA1997"/>
    <w:rsid w:val="00EA263F"/>
    <w:rsid w:val="00EA2CA2"/>
    <w:rsid w:val="00EA386E"/>
    <w:rsid w:val="00EA4665"/>
    <w:rsid w:val="00EA72BF"/>
    <w:rsid w:val="00EB63DE"/>
    <w:rsid w:val="00EB745E"/>
    <w:rsid w:val="00EC081F"/>
    <w:rsid w:val="00EC527E"/>
    <w:rsid w:val="00EC5C8F"/>
    <w:rsid w:val="00ED1594"/>
    <w:rsid w:val="00ED49F9"/>
    <w:rsid w:val="00ED4B73"/>
    <w:rsid w:val="00EE4B08"/>
    <w:rsid w:val="00EE4E65"/>
    <w:rsid w:val="00EE70A6"/>
    <w:rsid w:val="00EE77F6"/>
    <w:rsid w:val="00EF0FEE"/>
    <w:rsid w:val="00EF1CE5"/>
    <w:rsid w:val="00EF4541"/>
    <w:rsid w:val="00EF5CB5"/>
    <w:rsid w:val="00EF65A0"/>
    <w:rsid w:val="00EF6AB0"/>
    <w:rsid w:val="00EF767C"/>
    <w:rsid w:val="00F026F3"/>
    <w:rsid w:val="00F027AA"/>
    <w:rsid w:val="00F0505F"/>
    <w:rsid w:val="00F07F12"/>
    <w:rsid w:val="00F1196E"/>
    <w:rsid w:val="00F17C4F"/>
    <w:rsid w:val="00F2064C"/>
    <w:rsid w:val="00F22EB5"/>
    <w:rsid w:val="00F23997"/>
    <w:rsid w:val="00F239A4"/>
    <w:rsid w:val="00F2550C"/>
    <w:rsid w:val="00F2618C"/>
    <w:rsid w:val="00F31469"/>
    <w:rsid w:val="00F31A9C"/>
    <w:rsid w:val="00F341F6"/>
    <w:rsid w:val="00F408DB"/>
    <w:rsid w:val="00F40B63"/>
    <w:rsid w:val="00F426EC"/>
    <w:rsid w:val="00F470F7"/>
    <w:rsid w:val="00F47D9E"/>
    <w:rsid w:val="00F53F09"/>
    <w:rsid w:val="00F62607"/>
    <w:rsid w:val="00F6347E"/>
    <w:rsid w:val="00F66182"/>
    <w:rsid w:val="00F67E04"/>
    <w:rsid w:val="00F71CF9"/>
    <w:rsid w:val="00F72B5F"/>
    <w:rsid w:val="00F73A42"/>
    <w:rsid w:val="00F77902"/>
    <w:rsid w:val="00F826E4"/>
    <w:rsid w:val="00F834B4"/>
    <w:rsid w:val="00F85BCB"/>
    <w:rsid w:val="00F8727D"/>
    <w:rsid w:val="00F90AC5"/>
    <w:rsid w:val="00F91425"/>
    <w:rsid w:val="00F94E65"/>
    <w:rsid w:val="00F96AF2"/>
    <w:rsid w:val="00FA0702"/>
    <w:rsid w:val="00FA0883"/>
    <w:rsid w:val="00FA1979"/>
    <w:rsid w:val="00FA2F2A"/>
    <w:rsid w:val="00FA6821"/>
    <w:rsid w:val="00FB0368"/>
    <w:rsid w:val="00FB18C1"/>
    <w:rsid w:val="00FB28E8"/>
    <w:rsid w:val="00FB5B37"/>
    <w:rsid w:val="00FB5BD7"/>
    <w:rsid w:val="00FC1420"/>
    <w:rsid w:val="00FC16E9"/>
    <w:rsid w:val="00FC710B"/>
    <w:rsid w:val="00FD351A"/>
    <w:rsid w:val="00FD3C9F"/>
    <w:rsid w:val="00FD4AE5"/>
    <w:rsid w:val="00FE3772"/>
    <w:rsid w:val="00FF0DCD"/>
    <w:rsid w:val="00FF13CA"/>
    <w:rsid w:val="00FF2212"/>
    <w:rsid w:val="00FF3A5F"/>
    <w:rsid w:val="00FF4D8C"/>
    <w:rsid w:val="00FF5D10"/>
    <w:rsid w:val="00FF7F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51771"/>
  <w15:docId w15:val="{6E706D47-A566-4A8C-84BC-441E3F76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EB"/>
    <w:pPr>
      <w:widowControl w:val="0"/>
      <w:spacing w:after="0" w:line="240" w:lineRule="auto"/>
      <w:jc w:val="left"/>
    </w:pPr>
    <w:rPr>
      <w:rFonts w:ascii="Courier New" w:eastAsia="Courier New" w:hAnsi="Courier New" w:cs="Courier New"/>
      <w:color w:val="000000"/>
      <w:kern w:val="0"/>
      <w:sz w:val="24"/>
      <w:szCs w:val="24"/>
      <w:lang w:eastAsia="vi-VN"/>
      <w14:ligatures w14:val="none"/>
    </w:rPr>
  </w:style>
  <w:style w:type="paragraph" w:styleId="Heading1">
    <w:name w:val="heading 1"/>
    <w:basedOn w:val="Normal"/>
    <w:next w:val="Normal"/>
    <w:link w:val="Heading1Char"/>
    <w:uiPriority w:val="9"/>
    <w:qFormat/>
    <w:rsid w:val="00C41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1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18E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418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18E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18E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18E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18E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18E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8E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C418E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18E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18E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18E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18E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18E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18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8E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418E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418E0"/>
    <w:pPr>
      <w:spacing w:before="160"/>
      <w:jc w:val="center"/>
    </w:pPr>
    <w:rPr>
      <w:i/>
      <w:iCs/>
      <w:color w:val="404040" w:themeColor="text1" w:themeTint="BF"/>
    </w:rPr>
  </w:style>
  <w:style w:type="character" w:customStyle="1" w:styleId="QuoteChar">
    <w:name w:val="Quote Char"/>
    <w:basedOn w:val="DefaultParagraphFont"/>
    <w:link w:val="Quote"/>
    <w:uiPriority w:val="29"/>
    <w:rsid w:val="00C418E0"/>
    <w:rPr>
      <w:i/>
      <w:iCs/>
      <w:color w:val="404040" w:themeColor="text1" w:themeTint="BF"/>
    </w:rPr>
  </w:style>
  <w:style w:type="paragraph" w:styleId="ListParagraph">
    <w:name w:val="List Paragraph"/>
    <w:basedOn w:val="Normal"/>
    <w:uiPriority w:val="1"/>
    <w:qFormat/>
    <w:rsid w:val="00C418E0"/>
    <w:pPr>
      <w:ind w:left="720"/>
      <w:contextualSpacing/>
    </w:pPr>
  </w:style>
  <w:style w:type="character" w:styleId="IntenseEmphasis">
    <w:name w:val="Intense Emphasis"/>
    <w:basedOn w:val="DefaultParagraphFont"/>
    <w:uiPriority w:val="21"/>
    <w:qFormat/>
    <w:rsid w:val="00C418E0"/>
    <w:rPr>
      <w:i/>
      <w:iCs/>
      <w:color w:val="0F4761" w:themeColor="accent1" w:themeShade="BF"/>
    </w:rPr>
  </w:style>
  <w:style w:type="paragraph" w:styleId="IntenseQuote">
    <w:name w:val="Intense Quote"/>
    <w:basedOn w:val="Normal"/>
    <w:next w:val="Normal"/>
    <w:link w:val="IntenseQuoteChar"/>
    <w:uiPriority w:val="30"/>
    <w:qFormat/>
    <w:rsid w:val="00C41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8E0"/>
    <w:rPr>
      <w:i/>
      <w:iCs/>
      <w:color w:val="0F4761" w:themeColor="accent1" w:themeShade="BF"/>
    </w:rPr>
  </w:style>
  <w:style w:type="character" w:styleId="IntenseReference">
    <w:name w:val="Intense Reference"/>
    <w:basedOn w:val="DefaultParagraphFont"/>
    <w:uiPriority w:val="32"/>
    <w:qFormat/>
    <w:rsid w:val="00C418E0"/>
    <w:rPr>
      <w:b/>
      <w:bCs/>
      <w:smallCaps/>
      <w:color w:val="0F4761" w:themeColor="accent1" w:themeShade="BF"/>
      <w:spacing w:val="5"/>
    </w:rPr>
  </w:style>
  <w:style w:type="character" w:customStyle="1" w:styleId="BodyTextChar">
    <w:name w:val="Body Text Char"/>
    <w:basedOn w:val="DefaultParagraphFont"/>
    <w:link w:val="BodyText"/>
    <w:rsid w:val="00C572EB"/>
    <w:rPr>
      <w:rFonts w:eastAsia="Times New Roman" w:cs="Times New Roman"/>
      <w:sz w:val="26"/>
      <w:szCs w:val="26"/>
    </w:rPr>
  </w:style>
  <w:style w:type="paragraph" w:styleId="BodyText">
    <w:name w:val="Body Text"/>
    <w:basedOn w:val="Normal"/>
    <w:link w:val="BodyTextChar"/>
    <w:qFormat/>
    <w:rsid w:val="00C572EB"/>
    <w:pPr>
      <w:spacing w:after="100" w:line="269" w:lineRule="auto"/>
      <w:ind w:firstLine="400"/>
    </w:pPr>
    <w:rPr>
      <w:rFonts w:ascii="Times New Roman" w:eastAsia="Times New Roman" w:hAnsi="Times New Roman" w:cs="Times New Roman"/>
      <w:color w:val="auto"/>
      <w:kern w:val="2"/>
      <w:sz w:val="26"/>
      <w:szCs w:val="26"/>
      <w:lang w:eastAsia="en-US"/>
      <w14:ligatures w14:val="standardContextual"/>
    </w:rPr>
  </w:style>
  <w:style w:type="character" w:customStyle="1" w:styleId="BodyTextChar1">
    <w:name w:val="Body Text Char1"/>
    <w:basedOn w:val="DefaultParagraphFont"/>
    <w:uiPriority w:val="99"/>
    <w:semiHidden/>
    <w:rsid w:val="00C572EB"/>
    <w:rPr>
      <w:rFonts w:ascii="Courier New" w:eastAsia="Courier New" w:hAnsi="Courier New" w:cs="Courier New"/>
      <w:color w:val="000000"/>
      <w:kern w:val="0"/>
      <w:sz w:val="24"/>
      <w:szCs w:val="24"/>
      <w:lang w:eastAsia="vi-VN"/>
      <w14:ligatures w14:val="none"/>
    </w:rPr>
  </w:style>
  <w:style w:type="table" w:styleId="TableGrid">
    <w:name w:val="Table Grid"/>
    <w:basedOn w:val="TableNormal"/>
    <w:uiPriority w:val="39"/>
    <w:rsid w:val="00C572EB"/>
    <w:pPr>
      <w:widowControl w:val="0"/>
      <w:spacing w:after="0" w:line="240" w:lineRule="auto"/>
      <w:jc w:val="left"/>
    </w:pPr>
    <w:rPr>
      <w:rFonts w:ascii="Courier New" w:eastAsia="Courier New" w:hAnsi="Courier New" w:cs="Courier New"/>
      <w:kern w:val="0"/>
      <w:sz w:val="24"/>
      <w:szCs w:val="24"/>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90A"/>
    <w:pPr>
      <w:autoSpaceDE w:val="0"/>
      <w:autoSpaceDN w:val="0"/>
      <w:adjustRightInd w:val="0"/>
      <w:spacing w:after="0" w:line="240" w:lineRule="auto"/>
      <w:jc w:val="left"/>
    </w:pPr>
    <w:rPr>
      <w:rFonts w:eastAsia="Arial" w:cs="Times New Roman"/>
      <w:color w:val="000000"/>
      <w:kern w:val="0"/>
      <w:sz w:val="24"/>
      <w:szCs w:val="24"/>
      <w:lang w:val="en-US"/>
      <w14:ligatures w14:val="non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
    <w:basedOn w:val="Normal"/>
    <w:link w:val="NormalWebChar"/>
    <w:uiPriority w:val="99"/>
    <w:unhideWhenUsed/>
    <w:qFormat/>
    <w:rsid w:val="00D7690A"/>
    <w:pPr>
      <w:widowControl/>
      <w:spacing w:before="100" w:beforeAutospacing="1" w:after="100" w:afterAutospacing="1"/>
    </w:pPr>
    <w:rPr>
      <w:rFonts w:ascii="Times New Roman" w:eastAsia="Times New Roman" w:hAnsi="Times New Roman" w:cs="Times New Roman"/>
      <w:color w:val="auto"/>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rsid w:val="00D7690A"/>
    <w:rPr>
      <w:rFonts w:eastAsia="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236ECA"/>
    <w:pPr>
      <w:tabs>
        <w:tab w:val="center" w:pos="4513"/>
        <w:tab w:val="right" w:pos="9026"/>
      </w:tabs>
    </w:pPr>
  </w:style>
  <w:style w:type="character" w:customStyle="1" w:styleId="HeaderChar">
    <w:name w:val="Header Char"/>
    <w:basedOn w:val="DefaultParagraphFont"/>
    <w:link w:val="Header"/>
    <w:uiPriority w:val="99"/>
    <w:rsid w:val="00236ECA"/>
    <w:rPr>
      <w:rFonts w:ascii="Courier New" w:eastAsia="Courier New" w:hAnsi="Courier New" w:cs="Courier New"/>
      <w:color w:val="000000"/>
      <w:kern w:val="0"/>
      <w:sz w:val="24"/>
      <w:szCs w:val="24"/>
      <w:lang w:eastAsia="vi-VN"/>
      <w14:ligatures w14:val="none"/>
    </w:rPr>
  </w:style>
  <w:style w:type="paragraph" w:styleId="Footer">
    <w:name w:val="footer"/>
    <w:basedOn w:val="Normal"/>
    <w:link w:val="FooterChar"/>
    <w:uiPriority w:val="99"/>
    <w:unhideWhenUsed/>
    <w:rsid w:val="00236ECA"/>
    <w:pPr>
      <w:tabs>
        <w:tab w:val="center" w:pos="4513"/>
        <w:tab w:val="right" w:pos="9026"/>
      </w:tabs>
    </w:pPr>
  </w:style>
  <w:style w:type="character" w:customStyle="1" w:styleId="FooterChar">
    <w:name w:val="Footer Char"/>
    <w:basedOn w:val="DefaultParagraphFont"/>
    <w:link w:val="Footer"/>
    <w:uiPriority w:val="99"/>
    <w:rsid w:val="00236ECA"/>
    <w:rPr>
      <w:rFonts w:ascii="Courier New" w:eastAsia="Courier New" w:hAnsi="Courier New" w:cs="Courier New"/>
      <w:color w:val="000000"/>
      <w:kern w:val="0"/>
      <w:sz w:val="24"/>
      <w:szCs w:val="24"/>
      <w:lang w:eastAsia="vi-VN"/>
      <w14:ligatures w14:val="none"/>
    </w:rPr>
  </w:style>
  <w:style w:type="character" w:styleId="Hyperlink">
    <w:name w:val="Hyperlink"/>
    <w:uiPriority w:val="99"/>
    <w:rsid w:val="00643907"/>
    <w:rPr>
      <w:color w:val="0000FF"/>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
    <w:basedOn w:val="Normal"/>
    <w:link w:val="FootnoteTextChar"/>
    <w:qFormat/>
    <w:rsid w:val="00586B6C"/>
    <w:pPr>
      <w:widowControl/>
    </w:pPr>
    <w:rPr>
      <w:rFonts w:ascii="Times New Roman" w:eastAsia="Times New Roman" w:hAnsi="Times New Roman" w:cs="Times New Roman"/>
      <w:b/>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
    <w:basedOn w:val="DefaultParagraphFont"/>
    <w:link w:val="FootnoteText"/>
    <w:qFormat/>
    <w:rsid w:val="00586B6C"/>
    <w:rPr>
      <w:rFonts w:eastAsia="Times New Roman" w:cs="Times New Roman"/>
      <w:b/>
      <w:kern w:val="0"/>
      <w:sz w:val="20"/>
      <w:szCs w:val="20"/>
      <w:lang w:val="x-none" w:eastAsia="x-none"/>
      <w14:ligatures w14:val="none"/>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10 p"/>
    <w:link w:val="BVIfnrCarCar"/>
    <w:qFormat/>
    <w:rsid w:val="00586B6C"/>
    <w:rPr>
      <w:vertAlign w:val="superscript"/>
    </w:rPr>
  </w:style>
  <w:style w:type="paragraph" w:customStyle="1" w:styleId="BVIfnrCarCar">
    <w:name w:val="BVI fnr Car Car"/>
    <w:aliases w:val="BVI fnr Car,BVI fnr Car Car Car Car Char"/>
    <w:basedOn w:val="Normal"/>
    <w:link w:val="FootnoteReference"/>
    <w:uiPriority w:val="99"/>
    <w:qFormat/>
    <w:rsid w:val="00586B6C"/>
    <w:pPr>
      <w:widowControl/>
      <w:spacing w:after="160" w:line="240" w:lineRule="exact"/>
    </w:pPr>
    <w:rPr>
      <w:rFonts w:ascii="Times New Roman" w:eastAsiaTheme="minorHAnsi" w:hAnsi="Times New Roman" w:cstheme="minorBidi"/>
      <w:color w:val="auto"/>
      <w:kern w:val="2"/>
      <w:sz w:val="28"/>
      <w:szCs w:val="22"/>
      <w:vertAlign w:val="superscript"/>
      <w:lang w:eastAsia="en-US"/>
      <w14:ligatures w14:val="standardContextual"/>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277F85"/>
    <w:pPr>
      <w:widowControl/>
      <w:spacing w:after="160" w:line="240" w:lineRule="exact"/>
    </w:pPr>
    <w:rPr>
      <w:rFonts w:asciiTheme="minorHAnsi" w:eastAsiaTheme="minorHAnsi" w:hAnsiTheme="minorHAnsi" w:cstheme="minorBidi"/>
      <w:color w:val="auto"/>
      <w:sz w:val="22"/>
      <w:szCs w:val="22"/>
      <w:vertAlign w:val="superscript"/>
      <w:lang w:val="en-US" w:eastAsia="en-US"/>
    </w:rPr>
  </w:style>
  <w:style w:type="character" w:customStyle="1" w:styleId="Vnbnnidung">
    <w:name w:val="Văn bản nội dung_"/>
    <w:link w:val="Vnbnnidung0"/>
    <w:rsid w:val="00C2788E"/>
    <w:rPr>
      <w:sz w:val="27"/>
      <w:szCs w:val="27"/>
      <w:shd w:val="clear" w:color="auto" w:fill="FFFFFF"/>
    </w:rPr>
  </w:style>
  <w:style w:type="paragraph" w:customStyle="1" w:styleId="Vnbnnidung0">
    <w:name w:val="Văn bản nội dung"/>
    <w:basedOn w:val="Normal"/>
    <w:link w:val="Vnbnnidung"/>
    <w:rsid w:val="00C2788E"/>
    <w:pPr>
      <w:shd w:val="clear" w:color="auto" w:fill="FFFFFF"/>
      <w:spacing w:before="300" w:after="60" w:line="0" w:lineRule="atLeast"/>
      <w:jc w:val="center"/>
    </w:pPr>
    <w:rPr>
      <w:rFonts w:ascii="Times New Roman" w:eastAsiaTheme="minorHAnsi" w:hAnsi="Times New Roman" w:cstheme="minorBidi"/>
      <w:color w:val="auto"/>
      <w:kern w:val="2"/>
      <w:sz w:val="27"/>
      <w:szCs w:val="27"/>
      <w:shd w:val="clear" w:color="auto" w:fill="FFFFFF"/>
      <w:lang w:eastAsia="en-US"/>
      <w14:ligatures w14:val="standardContextual"/>
    </w:rPr>
  </w:style>
  <w:style w:type="paragraph" w:customStyle="1" w:styleId="FootnoteChar">
    <w:name w:val="Footnote Char"/>
    <w:aliases w:val="Footnote text Char,ftref Char,Footnote Text1 Char,f Char,BearingPoint Char,16 Point Char,Superscript 6 Point Char,fr Char,Ref Char,Footnote text + 13 pt,de nota al pie Char,Ref1 Char,BVI fnr Char Char Char Char Char Char Char,FNRefe,R Char"/>
    <w:basedOn w:val="Normal"/>
    <w:qFormat/>
    <w:rsid w:val="00BB3FB2"/>
    <w:pPr>
      <w:widowControl/>
      <w:spacing w:before="100" w:line="240" w:lineRule="exact"/>
    </w:pPr>
    <w:rPr>
      <w:rFonts w:ascii="Times New Roman" w:eastAsiaTheme="minorHAnsi" w:hAnsi="Times New Roman" w:cstheme="minorBidi"/>
      <w:color w:val="auto"/>
      <w:kern w:val="2"/>
      <w:sz w:val="28"/>
      <w:szCs w:val="22"/>
      <w:vertAlign w:val="superscript"/>
      <w:lang w:val="en-US" w:eastAsia="en-US"/>
      <w14:ligatures w14:val="standardContextual"/>
    </w:rPr>
  </w:style>
  <w:style w:type="character" w:customStyle="1" w:styleId="UnresolvedMention1">
    <w:name w:val="Unresolved Mention1"/>
    <w:basedOn w:val="DefaultParagraphFont"/>
    <w:uiPriority w:val="99"/>
    <w:semiHidden/>
    <w:unhideWhenUsed/>
    <w:rsid w:val="00DF03A4"/>
    <w:rPr>
      <w:color w:val="605E5C"/>
      <w:shd w:val="clear" w:color="auto" w:fill="E1DFDD"/>
    </w:rPr>
  </w:style>
  <w:style w:type="paragraph" w:customStyle="1" w:styleId="TableParagraph">
    <w:name w:val="Table Paragraph"/>
    <w:basedOn w:val="Normal"/>
    <w:uiPriority w:val="1"/>
    <w:qFormat/>
    <w:rsid w:val="00373AE2"/>
    <w:pPr>
      <w:autoSpaceDE w:val="0"/>
      <w:autoSpaceDN w:val="0"/>
    </w:pPr>
    <w:rPr>
      <w:rFonts w:ascii="Times New Roman" w:eastAsia="Times New Roman" w:hAnsi="Times New Roman" w:cs="Times New Roman"/>
      <w:color w:val="auto"/>
      <w:sz w:val="22"/>
      <w:szCs w:val="22"/>
      <w:lang w:val="vi" w:eastAsia="en-US"/>
    </w:rPr>
  </w:style>
  <w:style w:type="character" w:customStyle="1" w:styleId="UnresolvedMention2">
    <w:name w:val="Unresolved Mention2"/>
    <w:basedOn w:val="DefaultParagraphFont"/>
    <w:uiPriority w:val="99"/>
    <w:semiHidden/>
    <w:unhideWhenUsed/>
    <w:rsid w:val="00836826"/>
    <w:rPr>
      <w:color w:val="605E5C"/>
      <w:shd w:val="clear" w:color="auto" w:fill="E1DFDD"/>
    </w:rPr>
  </w:style>
  <w:style w:type="paragraph" w:styleId="CommentText">
    <w:name w:val="annotation text"/>
    <w:basedOn w:val="Normal"/>
    <w:link w:val="CommentTextChar"/>
    <w:uiPriority w:val="99"/>
    <w:semiHidden/>
    <w:unhideWhenUsed/>
    <w:rsid w:val="00E8506D"/>
    <w:rPr>
      <w:sz w:val="20"/>
      <w:szCs w:val="20"/>
    </w:rPr>
  </w:style>
  <w:style w:type="character" w:customStyle="1" w:styleId="CommentTextChar">
    <w:name w:val="Comment Text Char"/>
    <w:basedOn w:val="DefaultParagraphFont"/>
    <w:link w:val="CommentText"/>
    <w:uiPriority w:val="99"/>
    <w:semiHidden/>
    <w:rsid w:val="00E8506D"/>
    <w:rPr>
      <w:rFonts w:ascii="Courier New" w:eastAsia="Courier New" w:hAnsi="Courier New" w:cs="Courier New"/>
      <w:color w:val="000000"/>
      <w:kern w:val="0"/>
      <w:sz w:val="20"/>
      <w:szCs w:val="20"/>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94679">
      <w:bodyDiv w:val="1"/>
      <w:marLeft w:val="0"/>
      <w:marRight w:val="0"/>
      <w:marTop w:val="0"/>
      <w:marBottom w:val="0"/>
      <w:divBdr>
        <w:top w:val="none" w:sz="0" w:space="0" w:color="auto"/>
        <w:left w:val="none" w:sz="0" w:space="0" w:color="auto"/>
        <w:bottom w:val="none" w:sz="0" w:space="0" w:color="auto"/>
        <w:right w:val="none" w:sz="0" w:space="0" w:color="auto"/>
      </w:divBdr>
    </w:div>
    <w:div w:id="644050526">
      <w:bodyDiv w:val="1"/>
      <w:marLeft w:val="0"/>
      <w:marRight w:val="0"/>
      <w:marTop w:val="0"/>
      <w:marBottom w:val="0"/>
      <w:divBdr>
        <w:top w:val="none" w:sz="0" w:space="0" w:color="auto"/>
        <w:left w:val="none" w:sz="0" w:space="0" w:color="auto"/>
        <w:bottom w:val="none" w:sz="0" w:space="0" w:color="auto"/>
        <w:right w:val="none" w:sz="0" w:space="0" w:color="auto"/>
      </w:divBdr>
    </w:div>
    <w:div w:id="857817718">
      <w:bodyDiv w:val="1"/>
      <w:marLeft w:val="0"/>
      <w:marRight w:val="0"/>
      <w:marTop w:val="0"/>
      <w:marBottom w:val="0"/>
      <w:divBdr>
        <w:top w:val="none" w:sz="0" w:space="0" w:color="auto"/>
        <w:left w:val="none" w:sz="0" w:space="0" w:color="auto"/>
        <w:bottom w:val="none" w:sz="0" w:space="0" w:color="auto"/>
        <w:right w:val="none" w:sz="0" w:space="0" w:color="auto"/>
      </w:divBdr>
    </w:div>
    <w:div w:id="1297877887">
      <w:bodyDiv w:val="1"/>
      <w:marLeft w:val="0"/>
      <w:marRight w:val="0"/>
      <w:marTop w:val="0"/>
      <w:marBottom w:val="0"/>
      <w:divBdr>
        <w:top w:val="none" w:sz="0" w:space="0" w:color="auto"/>
        <w:left w:val="none" w:sz="0" w:space="0" w:color="auto"/>
        <w:bottom w:val="none" w:sz="0" w:space="0" w:color="auto"/>
        <w:right w:val="none" w:sz="0" w:space="0" w:color="auto"/>
      </w:divBdr>
    </w:div>
    <w:div w:id="1636325079">
      <w:bodyDiv w:val="1"/>
      <w:marLeft w:val="0"/>
      <w:marRight w:val="0"/>
      <w:marTop w:val="0"/>
      <w:marBottom w:val="0"/>
      <w:divBdr>
        <w:top w:val="none" w:sz="0" w:space="0" w:color="auto"/>
        <w:left w:val="none" w:sz="0" w:space="0" w:color="auto"/>
        <w:bottom w:val="none" w:sz="0" w:space="0" w:color="auto"/>
        <w:right w:val="none" w:sz="0" w:space="0" w:color="auto"/>
      </w:divBdr>
    </w:div>
    <w:div w:id="1773889048">
      <w:bodyDiv w:val="1"/>
      <w:marLeft w:val="0"/>
      <w:marRight w:val="0"/>
      <w:marTop w:val="0"/>
      <w:marBottom w:val="0"/>
      <w:divBdr>
        <w:top w:val="none" w:sz="0" w:space="0" w:color="auto"/>
        <w:left w:val="none" w:sz="0" w:space="0" w:color="auto"/>
        <w:bottom w:val="none" w:sz="0" w:space="0" w:color="auto"/>
        <w:right w:val="none" w:sz="0" w:space="0" w:color="auto"/>
      </w:divBdr>
    </w:div>
    <w:div w:id="19651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20_th%C3%A1ng_9" TargetMode="External"/><Relationship Id="rId13" Type="http://schemas.openxmlformats.org/officeDocument/2006/relationships/hyperlink" Target="https://vi.wikipedia.org/wiki/1975" TargetMode="External"/><Relationship Id="rId18" Type="http://schemas.openxmlformats.org/officeDocument/2006/relationships/hyperlink" Target="https://vi.wikipedia.org/wiki/Attapeu" TargetMode="External"/><Relationship Id="rId26" Type="http://schemas.openxmlformats.org/officeDocument/2006/relationships/hyperlink" Target="https://vi.wikipedia.org/wiki/Campuchia" TargetMode="External"/><Relationship Id="rId3" Type="http://schemas.openxmlformats.org/officeDocument/2006/relationships/styles" Target="styles.xml"/><Relationship Id="rId21" Type="http://schemas.openxmlformats.org/officeDocument/2006/relationships/hyperlink" Target="https://vi.wikipedia.org/wiki/Campuchia" TargetMode="External"/><Relationship Id="rId7" Type="http://schemas.openxmlformats.org/officeDocument/2006/relationships/endnotes" Target="endnotes.xml"/><Relationship Id="rId12" Type="http://schemas.openxmlformats.org/officeDocument/2006/relationships/hyperlink" Target="https://vi.wikipedia.org/wiki/Ngh%C4%A9a_B%C3%ACnh" TargetMode="External"/><Relationship Id="rId17" Type="http://schemas.openxmlformats.org/officeDocument/2006/relationships/hyperlink" Target="https://vi.wikipedia.org/wiki/Sekong" TargetMode="External"/><Relationship Id="rId25" Type="http://schemas.openxmlformats.org/officeDocument/2006/relationships/hyperlink" Target="https://vi.wikipedia.org/wiki/Ratanakiri" TargetMode="External"/><Relationship Id="rId2" Type="http://schemas.openxmlformats.org/officeDocument/2006/relationships/numbering" Target="numbering.xml"/><Relationship Id="rId16" Type="http://schemas.openxmlformats.org/officeDocument/2006/relationships/hyperlink" Target="https://vi.wikipedia.org/wiki/Qu%E1%BA%A3ng_Ng%C3%A3i" TargetMode="External"/><Relationship Id="rId20" Type="http://schemas.openxmlformats.org/officeDocument/2006/relationships/hyperlink" Target="https://vi.wikipedia.org/wiki/Ratanakir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B%C3%ACnh_%C4%90%E1%BB%8Bnh" TargetMode="External"/><Relationship Id="rId24" Type="http://schemas.openxmlformats.org/officeDocument/2006/relationships/hyperlink" Target="https://vi.wikipedia.org/wiki/L%C3%A0o" TargetMode="External"/><Relationship Id="rId5" Type="http://schemas.openxmlformats.org/officeDocument/2006/relationships/webSettings" Target="webSettings.xml"/><Relationship Id="rId15" Type="http://schemas.openxmlformats.org/officeDocument/2006/relationships/hyperlink" Target="https://vi.wikipedia.org/wiki/Gia_Lai" TargetMode="External"/><Relationship Id="rId23" Type="http://schemas.openxmlformats.org/officeDocument/2006/relationships/hyperlink" Target="https://vi.wikipedia.org/wiki/Attapeu" TargetMode="External"/><Relationship Id="rId28" Type="http://schemas.openxmlformats.org/officeDocument/2006/relationships/header" Target="header1.xml"/><Relationship Id="rId10" Type="http://schemas.openxmlformats.org/officeDocument/2006/relationships/hyperlink" Target="https://vi.wikipedia.org/wiki/Ban_Ch%E1%BA%A5p_h%C3%A0nh_Trung_%C6%B0%C6%A1ng_%C4%90%E1%BA%A3ng_C%E1%BB%99ng_s%E1%BA%A3n_Vi%E1%BB%87t_Nam" TargetMode="External"/><Relationship Id="rId19" Type="http://schemas.openxmlformats.org/officeDocument/2006/relationships/hyperlink" Target="https://vi.wikipedia.org/wiki/L%C3%A0o" TargetMode="External"/><Relationship Id="rId4" Type="http://schemas.openxmlformats.org/officeDocument/2006/relationships/settings" Target="settings.xml"/><Relationship Id="rId9" Type="http://schemas.openxmlformats.org/officeDocument/2006/relationships/hyperlink" Target="https://vi.wikipedia.org/wiki/1975" TargetMode="External"/><Relationship Id="rId14" Type="http://schemas.openxmlformats.org/officeDocument/2006/relationships/hyperlink" Target="https://vi.wikipedia.org/wiki/Qu%E1%BA%A3ng_Nam" TargetMode="External"/><Relationship Id="rId22" Type="http://schemas.openxmlformats.org/officeDocument/2006/relationships/hyperlink" Target="https://vi.wikipedia.org/wiki/Sekong" TargetMode="External"/><Relationship Id="rId27" Type="http://schemas.openxmlformats.org/officeDocument/2006/relationships/hyperlink" Target="https://nhandan.vn/xay-dung-phuong-an-tag43649.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vi.wikipedia.org/wiki/Sa_Th%E1%BA%A7y" TargetMode="External"/><Relationship Id="rId3" Type="http://schemas.openxmlformats.org/officeDocument/2006/relationships/hyperlink" Target="https://vi.wikipedia.org/wiki/%C4%90%C4%83k_T%C3%B4" TargetMode="External"/><Relationship Id="rId7" Type="http://schemas.openxmlformats.org/officeDocument/2006/relationships/hyperlink" Target="https://vi.wikipedia.org/wiki/Ng%E1%BB%8Dc_H%E1%BB%93i" TargetMode="External"/><Relationship Id="rId2" Type="http://schemas.openxmlformats.org/officeDocument/2006/relationships/hyperlink" Target="https://vi.wikipedia.org/wiki/%C4%90%C4%83k_H%C3%A0" TargetMode="External"/><Relationship Id="rId1" Type="http://schemas.openxmlformats.org/officeDocument/2006/relationships/hyperlink" Target="https://vi.wikipedia.org/wiki/%C4%90%C4%83k_Glei" TargetMode="External"/><Relationship Id="rId6" Type="http://schemas.openxmlformats.org/officeDocument/2006/relationships/hyperlink" Target="https://vi.wikipedia.org/wiki/Kon_R%E1%BA%ABy" TargetMode="External"/><Relationship Id="rId5" Type="http://schemas.openxmlformats.org/officeDocument/2006/relationships/hyperlink" Target="https://vi.wikipedia.org/wiki/Kon_Pl%C3%B4ng" TargetMode="External"/><Relationship Id="rId4" Type="http://schemas.openxmlformats.org/officeDocument/2006/relationships/hyperlink" Target="https://vi.wikipedia.org/wiki/Ia_H%27Drai" TargetMode="External"/><Relationship Id="rId9" Type="http://schemas.openxmlformats.org/officeDocument/2006/relationships/hyperlink" Target="https://vi.wikipedia.org/wiki/Tu_M%C6%A1_R%C3%B4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7077-A4EA-4B8A-B40F-F64B1232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10394</Words>
  <Characters>59247</Characters>
  <Application>Microsoft Office Word</Application>
  <DocSecurity>0</DocSecurity>
  <Lines>493</Lines>
  <Paragraphs>139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NGUYEN TRANG</cp:lastModifiedBy>
  <cp:revision>88</cp:revision>
  <cp:lastPrinted>2025-04-22T12:34:00Z</cp:lastPrinted>
  <dcterms:created xsi:type="dcterms:W3CDTF">2025-04-16T01:24:00Z</dcterms:created>
  <dcterms:modified xsi:type="dcterms:W3CDTF">2025-04-22T12:34:00Z</dcterms:modified>
</cp:coreProperties>
</file>